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87889729"/>
        <w:docPartObj>
          <w:docPartGallery w:val="Cover Pages"/>
          <w:docPartUnique/>
        </w:docPartObj>
      </w:sdtPr>
      <w:sdtEndPr/>
      <w:sdtContent>
        <w:p w14:paraId="5345B07E" w14:textId="36C99ABB" w:rsidR="000004C5" w:rsidRPr="00FD1D82" w:rsidRDefault="000004C5">
          <w:pPr>
            <w:spacing w:after="720"/>
          </w:pPr>
        </w:p>
        <w:p w14:paraId="29CF1599" w14:textId="77777777" w:rsidR="00345DCA" w:rsidRDefault="006B0F97" w:rsidP="00345DCA">
          <w:pPr>
            <w:jc w:val="both"/>
          </w:pPr>
          <w:r>
            <w:rPr>
              <w:noProof/>
            </w:rPr>
            <mc:AlternateContent>
              <mc:Choice Requires="wps">
                <w:drawing>
                  <wp:anchor distT="0" distB="0" distL="114300" distR="114300" simplePos="0" relativeHeight="251661312" behindDoc="0" locked="0" layoutInCell="1" allowOverlap="1" wp14:anchorId="6A5C4EF5" wp14:editId="42DBBD5F">
                    <wp:simplePos x="0" y="0"/>
                    <wp:positionH relativeFrom="page">
                      <wp:posOffset>685800</wp:posOffset>
                    </wp:positionH>
                    <wp:positionV relativeFrom="page">
                      <wp:posOffset>5852160</wp:posOffset>
                    </wp:positionV>
                    <wp:extent cx="6400800" cy="1691640"/>
                    <wp:effectExtent l="0" t="0" r="0"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A9E71" w14:textId="462C44BA" w:rsidR="003A3BC3" w:rsidRDefault="003A3BC3">
                                <w:pPr>
                                  <w:pBdr>
                                    <w:left w:val="single" w:sz="24" w:space="4" w:color="8DB3E2" w:themeColor="text2" w:themeTint="66"/>
                                  </w:pBdr>
                                  <w:spacing w:after="120"/>
                                  <w:rPr>
                                    <w:b/>
                                    <w:caps/>
                                    <w:color w:val="365F91" w:themeColor="accent1" w:themeShade="BF"/>
                                    <w:sz w:val="28"/>
                                    <w:szCs w:val="20"/>
                                  </w:rPr>
                                </w:pPr>
                                <w:r>
                                  <w:rPr>
                                    <w:b/>
                                    <w:caps/>
                                    <w:color w:val="365F91" w:themeColor="accent1" w:themeShade="BF"/>
                                    <w:sz w:val="28"/>
                                    <w:szCs w:val="20"/>
                                  </w:rPr>
                                  <w:t>Prepared by</w:t>
                                </w:r>
                              </w:p>
                              <w:sdt>
                                <w:sdtPr>
                                  <w:rPr>
                                    <w:color w:val="000000" w:themeColor="text1"/>
                                    <w:sz w:val="28"/>
                                    <w:szCs w:val="22"/>
                                  </w:rPr>
                                  <w:alias w:val="Abstract"/>
                                  <w:id w:val="15318901"/>
                                  <w:dataBinding w:prefixMappings="xmlns:ns0='http://schemas.microsoft.com/office/2006/coverPageProps' " w:xpath="/ns0:CoverPageProperties[1]/ns0:Abstract[1]" w:storeItemID="{55AF091B-3C7A-41E3-B477-F2FDAA23CFDA}"/>
                                  <w:text/>
                                </w:sdtPr>
                                <w:sdtEndPr/>
                                <w:sdtContent>
                                  <w:p w14:paraId="103D4260" w14:textId="43C8C5E0" w:rsidR="003A3BC3" w:rsidRDefault="003A3BC3">
                                    <w:pPr>
                                      <w:pBdr>
                                        <w:left w:val="single" w:sz="24" w:space="4" w:color="8DB3E2" w:themeColor="text2" w:themeTint="66"/>
                                      </w:pBdr>
                                      <w:contextualSpacing/>
                                      <w:rPr>
                                        <w:color w:val="000000" w:themeColor="text1"/>
                                        <w:sz w:val="28"/>
                                        <w:szCs w:val="22"/>
                                      </w:rPr>
                                    </w:pPr>
                                    <w:r>
                                      <w:rPr>
                                        <w:color w:val="000000" w:themeColor="text1"/>
                                        <w:sz w:val="28"/>
                                        <w:szCs w:val="22"/>
                                      </w:rPr>
                                      <w:t>Alexis Marbach MPH, Empowerment Evaluator, Lucy Rios, Project Coordinator, and Emily Rothman ScD, Empowerment Evaluator</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54pt;margin-top:460.8pt;width:7in;height:133.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oYYICAAAQBQAADgAAAGRycy9lMm9Eb2MueG1srFTbjtsgEH2v1H9AvGd9qZONrXVWu0lTVdpe&#10;pN1+AAEco2KgQGJvq/57B5xks71IVVU/YGCGw8ycM1xdD51Ee26d0KrG2UWKEVdUM6G2Nf70sJ7M&#10;MXKeKEakVrzGj9zh68XLF1e9qXiuWy0ZtwhAlKt6U+PWe1MliaMt74i70IYrMDbadsTD0m4TZkkP&#10;6J1M8jSdJb22zFhNuXOwuxqNeBHxm4ZT/6FpHPdI1hhi83G0cdyEMVlckWpriWkFPYRB/iGKjggF&#10;l56gVsQTtLPiF6hOUKudbvwF1V2im0ZQHnOAbLL0p2zuW2J4zAWK48ypTO7/wdL3+48WCVbjHCNF&#10;OqDogQ8e3eoBvQrV6Y2rwOnegJsfYBtYjpk6c6fpZ4eUXrZEbfmNtbpvOWEQXRZOJmdHRxwXQDb9&#10;O83gGrLzOgINje1C6aAYCNCBpccTMyEUCpuzIk3nKZgo2LJZmcFGvINUx+PGOv+G6w6FSY0tUB/h&#10;yf7O+RAOqY4u4TanpWBrIWVc2O1mKS3aE5DJOn4H9GduUgVnpcOxEXHcgSjhjmAL8Ubav5VZXqS3&#10;eTlZz+aXk6IpppPyMp1P0qy8LWdpURar9fcQYFZUrWCMqzuh+FGCWfF3FB+aYRRPFCHqa1xO8+nI&#10;0R+TTOP3uyQ74aEjpehqDBWHLziRKjD7WrE490TIcZ48Dz9WGWpw/MeqRB0E6kcR+GEzAEoQx0az&#10;R1CE1cAXcAvPCExabb9i1ENL1th92RHLMZJvFaiqzApgHfm4KKaXOSzsuWVzbiGKAlSNPUbjdOnH&#10;vt8ZK7Yt3DTqWOkbUGIjokaeojroF9ouJnN4IkJfn6+j19NDtvgBAAD//wMAUEsDBBQABgAIAAAA&#10;IQAjnjX43QAAAA0BAAAPAAAAZHJzL2Rvd25yZXYueG1sTE9NT4NAEL2b+B82Y+LF2IVGKUWWRk00&#10;Xlv7AwaYApGdJey20H/vcNLbvHkv7yPfzbZXFxp959hAvIpAEVeu7rgxcPz+eExB+YBcY++YDFzJ&#10;w664vckxq93Ee7ocQqPEhH2GBtoQhkxrX7Vk0a/cQCzcyY0Wg8Cx0fWIk5jbXq+jKNEWO5aEFgd6&#10;b6n6OZytgdPX9PC8ncrPcNzsn5I37Daluxpzfze/voAKNIc/MSz1pToU0ql0Z6696gVHqWwJBrbr&#10;OAG1KOI4kVe5XKmQusj1/xXFLwAAAP//AwBQSwECLQAUAAYACAAAACEA5JnDwPsAAADhAQAAEwAA&#10;AAAAAAAAAAAAAAAAAAAAW0NvbnRlbnRfVHlwZXNdLnhtbFBLAQItABQABgAIAAAAIQAjsmrh1wAA&#10;AJQBAAALAAAAAAAAAAAAAAAAACwBAABfcmVscy8ucmVsc1BLAQItABQABgAIAAAAIQAEf6hhggIA&#10;ABAFAAAOAAAAAAAAAAAAAAAAACwCAABkcnMvZTJvRG9jLnhtbFBLAQItABQABgAIAAAAIQAjnjX4&#10;3QAAAA0BAAAPAAAAAAAAAAAAAAAAANoEAABkcnMvZG93bnJldi54bWxQSwUGAAAAAAQABADzAAAA&#10;5AUAAAAA&#10;" stroked="f">
                    <v:textbox>
                      <w:txbxContent>
                        <w:p w14:paraId="581A9E71" w14:textId="462C44BA" w:rsidR="003A3BC3" w:rsidRDefault="003A3BC3">
                          <w:pPr>
                            <w:pBdr>
                              <w:left w:val="single" w:sz="24" w:space="4" w:color="8DB3E2" w:themeColor="text2" w:themeTint="66"/>
                            </w:pBdr>
                            <w:spacing w:after="120"/>
                            <w:rPr>
                              <w:b/>
                              <w:caps/>
                              <w:color w:val="365F91" w:themeColor="accent1" w:themeShade="BF"/>
                              <w:sz w:val="28"/>
                              <w:szCs w:val="20"/>
                            </w:rPr>
                          </w:pPr>
                          <w:r>
                            <w:rPr>
                              <w:b/>
                              <w:caps/>
                              <w:color w:val="365F91" w:themeColor="accent1" w:themeShade="BF"/>
                              <w:sz w:val="28"/>
                              <w:szCs w:val="20"/>
                            </w:rPr>
                            <w:t>Prepared by</w:t>
                          </w:r>
                        </w:p>
                        <w:sdt>
                          <w:sdtPr>
                            <w:rPr>
                              <w:color w:val="000000" w:themeColor="text1"/>
                              <w:sz w:val="28"/>
                              <w:szCs w:val="22"/>
                            </w:rPr>
                            <w:alias w:val="Abstract"/>
                            <w:id w:val="15318901"/>
                            <w:dataBinding w:prefixMappings="xmlns:ns0='http://schemas.microsoft.com/office/2006/coverPageProps' " w:xpath="/ns0:CoverPageProperties[1]/ns0:Abstract[1]" w:storeItemID="{55AF091B-3C7A-41E3-B477-F2FDAA23CFDA}"/>
                            <w:text/>
                          </w:sdtPr>
                          <w:sdtContent>
                            <w:p w14:paraId="103D4260" w14:textId="43C8C5E0" w:rsidR="003A3BC3" w:rsidRDefault="003A3BC3">
                              <w:pPr>
                                <w:pBdr>
                                  <w:left w:val="single" w:sz="24" w:space="4" w:color="8DB3E2" w:themeColor="text2" w:themeTint="66"/>
                                </w:pBdr>
                                <w:contextualSpacing/>
                                <w:rPr>
                                  <w:color w:val="000000" w:themeColor="text1"/>
                                  <w:sz w:val="28"/>
                                  <w:szCs w:val="22"/>
                                </w:rPr>
                              </w:pPr>
                              <w:r>
                                <w:rPr>
                                  <w:color w:val="000000" w:themeColor="text1"/>
                                  <w:sz w:val="28"/>
                                  <w:szCs w:val="22"/>
                                </w:rPr>
                                <w:t>Alexis Marbach MPH, Empowerment Evaluator, Lucy Rios, Project Coordinator, and Emily Rothman ScD, Empowerment Evaluator</w:t>
                              </w:r>
                            </w:p>
                          </w:sdtContent>
                        </w:sdt>
                      </w:txbxContent>
                    </v:textbox>
                    <w10:wrap anchorx="page" anchory="page"/>
                  </v:shape>
                </w:pict>
              </mc:Fallback>
            </mc:AlternateContent>
          </w:r>
          <w:r w:rsidR="0034721F">
            <w:rPr>
              <w:noProof/>
            </w:rPr>
            <mc:AlternateContent>
              <mc:Choice Requires="wps">
                <w:drawing>
                  <wp:anchor distT="0" distB="0" distL="114300" distR="114300" simplePos="0" relativeHeight="251660288" behindDoc="0" locked="0" layoutInCell="1" allowOverlap="1" wp14:anchorId="724DF9A6" wp14:editId="7FE74FC7">
                    <wp:simplePos x="0" y="0"/>
                    <wp:positionH relativeFrom="page">
                      <wp:posOffset>685800</wp:posOffset>
                    </wp:positionH>
                    <wp:positionV relativeFrom="page">
                      <wp:posOffset>1600200</wp:posOffset>
                    </wp:positionV>
                    <wp:extent cx="6400800" cy="19621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96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heme="majorEastAsia" w:cstheme="majorBidi"/>
                                    <w:b/>
                                    <w:color w:val="365F91" w:themeColor="accent1" w:themeShade="BF"/>
                                    <w:sz w:val="48"/>
                                    <w:szCs w:val="48"/>
                                  </w:rPr>
                                  <w:alias w:val="Title"/>
                                  <w:id w:val="30555237"/>
                                  <w:dataBinding w:prefixMappings="xmlns:ns0='http://purl.org/dc/elements/1.1/' xmlns:ns1='http://schemas.openxmlformats.org/package/2006/metadata/core-properties' " w:xpath="/ns1:coreProperties[1]/ns0:title[1]" w:storeItemID="{6C3C8BC8-F283-45AE-878A-BAB7291924A1}"/>
                                  <w:text/>
                                </w:sdtPr>
                                <w:sdtEndPr/>
                                <w:sdtContent>
                                  <w:p w14:paraId="311C3D77" w14:textId="4E43721D" w:rsidR="003A3BC3" w:rsidRDefault="003A3BC3">
                                    <w:pPr>
                                      <w:pBdr>
                                        <w:left w:val="single" w:sz="24" w:space="4" w:color="8DB3E2" w:themeColor="text2" w:themeTint="66"/>
                                        <w:bottom w:val="single" w:sz="8" w:space="6" w:color="365F91" w:themeColor="accent1" w:themeShade="BF"/>
                                      </w:pBdr>
                                      <w:spacing w:after="60"/>
                                      <w:rPr>
                                        <w:rFonts w:eastAsiaTheme="majorEastAsia" w:cstheme="majorBidi"/>
                                        <w:b/>
                                        <w:color w:val="365F91" w:themeColor="accent1" w:themeShade="BF"/>
                                        <w:sz w:val="48"/>
                                        <w:szCs w:val="48"/>
                                      </w:rPr>
                                    </w:pPr>
                                    <w:r>
                                      <w:rPr>
                                        <w:rFonts w:eastAsiaTheme="majorEastAsia" w:cstheme="majorBidi"/>
                                        <w:b/>
                                        <w:color w:val="365F91" w:themeColor="accent1" w:themeShade="BF"/>
                                        <w:sz w:val="48"/>
                                        <w:szCs w:val="48"/>
                                      </w:rPr>
                                      <w:t>Rhode Island DELTA FOCUS Evaluation Plan</w:t>
                                    </w:r>
                                  </w:p>
                                </w:sdtContent>
                              </w:sdt>
                              <w:sdt>
                                <w:sdtPr>
                                  <w:rPr>
                                    <w:noProof/>
                                    <w:color w:val="365F91" w:themeColor="accent1" w:themeShade="BF"/>
                                    <w:sz w:val="36"/>
                                    <w:szCs w:val="32"/>
                                  </w:rPr>
                                  <w:alias w:val="Subtitle"/>
                                  <w:tag w:val="Subtitle"/>
                                  <w:id w:val="30555238"/>
                                  <w:text/>
                                </w:sdtPr>
                                <w:sdtEndPr/>
                                <w:sdtContent>
                                  <w:p w14:paraId="236EBAC6" w14:textId="57CAE737" w:rsidR="003A3BC3" w:rsidRDefault="003A3BC3">
                                    <w:pPr>
                                      <w:pBdr>
                                        <w:left w:val="single" w:sz="24" w:space="4" w:color="8DB3E2" w:themeColor="text2" w:themeTint="66"/>
                                        <w:bottom w:val="single" w:sz="8" w:space="6" w:color="365F91" w:themeColor="accent1" w:themeShade="BF"/>
                                      </w:pBdr>
                                      <w:contextualSpacing/>
                                      <w:rPr>
                                        <w:noProof/>
                                        <w:color w:val="365F91" w:themeColor="accent1" w:themeShade="BF"/>
                                        <w:sz w:val="36"/>
                                        <w:szCs w:val="32"/>
                                      </w:rPr>
                                    </w:pPr>
                                    <w:r>
                                      <w:rPr>
                                        <w:noProof/>
                                        <w:color w:val="365F91" w:themeColor="accent1" w:themeShade="BF"/>
                                        <w:sz w:val="36"/>
                                        <w:szCs w:val="32"/>
                                      </w:rPr>
                                      <w:t>Rhode Island’s Intimate Partner Violence Prevention Activities 2013 - 2018</w:t>
                                    </w:r>
                                  </w:p>
                                </w:sdtContent>
                              </w:sdt>
                              <w:p w14:paraId="6B65A082" w14:textId="3EBF715F" w:rsidR="003A3BC3" w:rsidRDefault="00F42B00">
                                <w:pPr>
                                  <w:pBdr>
                                    <w:left w:val="single" w:sz="24" w:space="4" w:color="D99594" w:themeColor="accent2" w:themeTint="99"/>
                                  </w:pBdr>
                                  <w:spacing w:before="120" w:after="120"/>
                                  <w:rPr>
                                    <w:noProof/>
                                    <w:color w:val="000000" w:themeColor="text1"/>
                                    <w:sz w:val="28"/>
                                  </w:rPr>
                                </w:pPr>
                                <w:sdt>
                                  <w:sdtPr>
                                    <w:rPr>
                                      <w:noProof/>
                                      <w:color w:val="000000" w:themeColor="text1"/>
                                      <w:sz w:val="28"/>
                                    </w:rPr>
                                    <w:alias w:val="Author"/>
                                    <w:id w:val="30555239"/>
                                    <w:dataBinding w:prefixMappings="xmlns:ns0='http://purl.org/dc/elements/1.1/' xmlns:ns1='http://schemas.openxmlformats.org/package/2006/metadata/core-properties' " w:xpath="/ns1:coreProperties[1]/ns0:creator[1]" w:storeItemID="{6C3C8BC8-F283-45AE-878A-BAB7291924A1}"/>
                                    <w:text/>
                                  </w:sdtPr>
                                  <w:sdtEndPr/>
                                  <w:sdtContent>
                                    <w:r w:rsidR="003A3BC3">
                                      <w:rPr>
                                        <w:noProof/>
                                        <w:color w:val="000000" w:themeColor="text1"/>
                                        <w:sz w:val="28"/>
                                      </w:rPr>
                                      <w:t>Evaluation Plan for Intimate Partner Violence Prevention Activities at the State Level</w:t>
                                    </w:r>
                                  </w:sdtContent>
                                </w:sdt>
                                <w:r w:rsidR="003A3BC3">
                                  <w:rPr>
                                    <w:noProof/>
                                    <w:color w:val="000000" w:themeColor="text1"/>
                                    <w:sz w:val="28"/>
                                  </w:rPr>
                                  <w:t xml:space="preserve">: Strengthening Prevention Systems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4pt;margin-top:126pt;width:7in;height:15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5ovYcCAAAXBQAADgAAAGRycy9lMm9Eb2MueG1srFTbjtsgEH2v1H9AvGd9kZONrXVWm2xTVdpe&#10;pN1+AAEco2KgQGJvq/33DjjZdS8PVVU/YGCGw5mZM1xdD51ER26d0KrG2UWKEVdUM6H2Nf78sJ0t&#10;MXKeKEakVrzGj9zh69XrV1e9qXiuWy0ZtwhAlKt6U+PWe1MliaMt74i70IYrMDbadsTD0u4TZkkP&#10;6J1M8jRdJL22zFhNuXOwezsa8SriNw2n/mPTOO6RrDFw83G0cdyFMVldkWpviWkFPdEg/8CiI0LB&#10;pc9Qt8QTdLDiN6hOUKudbvwF1V2im0ZQHmOAaLL0l2juW2J4jAWS48xzmtz/g6Ufjp8sEgxqh5Ei&#10;HZTogQ8erfWA8pCd3rgKnO4NuPkBtoNniNSZO02/OKT0piVqz2+s1X3LCQN2WTiZTI6OOC6A7Pr3&#10;msE15OB1BBoa2wVASAYCdKjS43NlAhUKm4siTZcpmCjYsnKRZ/NYu4RU5+PGOv+W6w6FSY0tlD7C&#10;k+Od84EOqc4ukb6Wgm2FlHFh97uNtOhIQCbb+MUIIMqpm1TBWelwbEQcd4Al3BFsgW8s+/cyy4t0&#10;nZez7WJ5OSuaYj4rL9PlLM3KdblIi7K43T4FgllRtYIxru6E4mcJZsXflfjUDKN4oghRX+Nyns/H&#10;Gk3Zu2mQafz+FGQnPHSkFF2NIePwBSdShcq+USzOPRFynCc/049Zhhyc/zErUQeh9KMI/LAbToID&#10;sKCRnWaPIAyroWxQYnhNYNJq+w2jHjqzxu7rgViOkXynQFxlVhShleOimF/msLBTy25qIYoCVI09&#10;RuN048f2Pxgr9i3cNMpZ6RsQZCOiVF5YnWQM3RdjOr0Uob2n6+j18p6tfgAAAP//AwBQSwMEFAAG&#10;AAgAAAAhAO+emQfeAAAADAEAAA8AAABkcnMvZG93bnJldi54bWxMj8FOwzAQRO9I/IO1SFwQtROR&#10;tIQ4FSCBuLb0Azaxm0TE6yh2m/Tv2Z7gNqMdzb4pt4sbxNlOofekIVkpEJYab3pqNRy+Px43IEJE&#10;Mjh4shouNsC2ur0psTB+pp0972MruIRCgRq6GMdCytB01mFY+dES345+chjZTq00E85c7gaZKpVL&#10;hz3xhw5H+97Z5md/chqOX/ND9jzXn/Gw3j3lb9iva3/R+v5ueX0BEe0S/8JwxWd0qJip9icyQQzs&#10;1Ya3RA1plrK4JpIkZ1VryPJEgaxK+X9E9QsAAP//AwBQSwECLQAUAAYACAAAACEA5JnDwPsAAADh&#10;AQAAEwAAAAAAAAAAAAAAAAAAAAAAW0NvbnRlbnRfVHlwZXNdLnhtbFBLAQItABQABgAIAAAAIQAj&#10;smrh1wAAAJQBAAALAAAAAAAAAAAAAAAAACwBAABfcmVscy8ucmVsc1BLAQItABQABgAIAAAAIQB9&#10;Dmi9hwIAABcFAAAOAAAAAAAAAAAAAAAAACwCAABkcnMvZTJvRG9jLnhtbFBLAQItABQABgAIAAAA&#10;IQDvnpkH3gAAAAwBAAAPAAAAAAAAAAAAAAAAAN8EAABkcnMvZG93bnJldi54bWxQSwUGAAAAAAQA&#10;BADzAAAA6gUAAAAA&#10;" stroked="f">
                    <v:textbox>
                      <w:txbxContent>
                        <w:sdt>
                          <w:sdtPr>
                            <w:rPr>
                              <w:rFonts w:eastAsiaTheme="majorEastAsia" w:cstheme="majorBidi"/>
                              <w:b/>
                              <w:color w:val="365F91" w:themeColor="accent1" w:themeShade="BF"/>
                              <w:sz w:val="48"/>
                              <w:szCs w:val="48"/>
                            </w:rPr>
                            <w:alias w:val="Title"/>
                            <w:id w:val="30555237"/>
                            <w:dataBinding w:prefixMappings="xmlns:ns0='http://purl.org/dc/elements/1.1/' xmlns:ns1='http://schemas.openxmlformats.org/package/2006/metadata/core-properties' " w:xpath="/ns1:coreProperties[1]/ns0:title[1]" w:storeItemID="{6C3C8BC8-F283-45AE-878A-BAB7291924A1}"/>
                            <w:text/>
                          </w:sdtPr>
                          <w:sdtContent>
                            <w:p w14:paraId="311C3D77" w14:textId="4E43721D" w:rsidR="004E2CAB" w:rsidRDefault="004E2CAB">
                              <w:pPr>
                                <w:pBdr>
                                  <w:left w:val="single" w:sz="24" w:space="4" w:color="8DB3E2" w:themeColor="text2" w:themeTint="66"/>
                                  <w:bottom w:val="single" w:sz="8" w:space="6" w:color="365F91" w:themeColor="accent1" w:themeShade="BF"/>
                                </w:pBdr>
                                <w:spacing w:after="60"/>
                                <w:rPr>
                                  <w:rFonts w:eastAsiaTheme="majorEastAsia" w:cstheme="majorBidi"/>
                                  <w:b/>
                                  <w:color w:val="365F91" w:themeColor="accent1" w:themeShade="BF"/>
                                  <w:sz w:val="48"/>
                                  <w:szCs w:val="48"/>
                                </w:rPr>
                              </w:pPr>
                              <w:r>
                                <w:rPr>
                                  <w:rFonts w:eastAsiaTheme="majorEastAsia" w:cstheme="majorBidi"/>
                                  <w:b/>
                                  <w:color w:val="365F91" w:themeColor="accent1" w:themeShade="BF"/>
                                  <w:sz w:val="48"/>
                                  <w:szCs w:val="48"/>
                                </w:rPr>
                                <w:t>Rhode Island DELTA FOCUS Evaluation Plan</w:t>
                              </w:r>
                            </w:p>
                          </w:sdtContent>
                        </w:sdt>
                        <w:sdt>
                          <w:sdtPr>
                            <w:rPr>
                              <w:noProof/>
                              <w:color w:val="365F91" w:themeColor="accent1" w:themeShade="BF"/>
                              <w:sz w:val="36"/>
                              <w:szCs w:val="32"/>
                            </w:rPr>
                            <w:alias w:val="Subtitle"/>
                            <w:tag w:val="Subtitle"/>
                            <w:id w:val="30555238"/>
                            <w:text/>
                          </w:sdtPr>
                          <w:sdtContent>
                            <w:p w14:paraId="236EBAC6" w14:textId="57CAE737" w:rsidR="004E2CAB" w:rsidRDefault="004E2CAB">
                              <w:pPr>
                                <w:pBdr>
                                  <w:left w:val="single" w:sz="24" w:space="4" w:color="8DB3E2" w:themeColor="text2" w:themeTint="66"/>
                                  <w:bottom w:val="single" w:sz="8" w:space="6" w:color="365F91" w:themeColor="accent1" w:themeShade="BF"/>
                                </w:pBdr>
                                <w:contextualSpacing/>
                                <w:rPr>
                                  <w:noProof/>
                                  <w:color w:val="365F91" w:themeColor="accent1" w:themeShade="BF"/>
                                  <w:sz w:val="36"/>
                                  <w:szCs w:val="32"/>
                                </w:rPr>
                              </w:pPr>
                              <w:r>
                                <w:rPr>
                                  <w:noProof/>
                                  <w:color w:val="365F91" w:themeColor="accent1" w:themeShade="BF"/>
                                  <w:sz w:val="36"/>
                                  <w:szCs w:val="32"/>
                                </w:rPr>
                                <w:t>Rhode Island’s Intimate Partner Violence Prevention Activities 2013 - 2018</w:t>
                              </w:r>
                            </w:p>
                          </w:sdtContent>
                        </w:sdt>
                        <w:p w14:paraId="6B65A082" w14:textId="3EBF715F" w:rsidR="004E2CAB" w:rsidRDefault="004E2CAB">
                          <w:pPr>
                            <w:pBdr>
                              <w:left w:val="single" w:sz="24" w:space="4" w:color="D99594" w:themeColor="accent2" w:themeTint="99"/>
                            </w:pBdr>
                            <w:spacing w:before="120" w:after="120"/>
                            <w:rPr>
                              <w:noProof/>
                              <w:color w:val="000000" w:themeColor="text1"/>
                              <w:sz w:val="28"/>
                            </w:rPr>
                          </w:pPr>
                          <w:sdt>
                            <w:sdtPr>
                              <w:rPr>
                                <w:noProof/>
                                <w:color w:val="000000" w:themeColor="text1"/>
                                <w:sz w:val="28"/>
                              </w:rPr>
                              <w:alias w:val="Author"/>
                              <w:id w:val="30555239"/>
                              <w:dataBinding w:prefixMappings="xmlns:ns0='http://purl.org/dc/elements/1.1/' xmlns:ns1='http://schemas.openxmlformats.org/package/2006/metadata/core-properties' " w:xpath="/ns1:coreProperties[1]/ns0:creator[1]" w:storeItemID="{6C3C8BC8-F283-45AE-878A-BAB7291924A1}"/>
                              <w:text/>
                            </w:sdtPr>
                            <w:sdtContent>
                              <w:r>
                                <w:rPr>
                                  <w:noProof/>
                                  <w:color w:val="000000" w:themeColor="text1"/>
                                  <w:sz w:val="28"/>
                                </w:rPr>
                                <w:t>Evaluation Plan for Intimate Partner Violence Prevention Activities at the State Level</w:t>
                              </w:r>
                            </w:sdtContent>
                          </w:sdt>
                          <w:r>
                            <w:rPr>
                              <w:noProof/>
                              <w:color w:val="000000" w:themeColor="text1"/>
                              <w:sz w:val="28"/>
                            </w:rPr>
                            <w:t xml:space="preserve">: Strengthening Prevention Systems </w:t>
                          </w:r>
                        </w:p>
                      </w:txbxContent>
                    </v:textbox>
                    <w10:wrap anchorx="page" anchory="page"/>
                  </v:shape>
                </w:pict>
              </mc:Fallback>
            </mc:AlternateContent>
          </w:r>
          <w:r w:rsidR="000004C5" w:rsidRPr="00FD1D82">
            <w:br w:type="page"/>
          </w:r>
        </w:p>
      </w:sdtContent>
    </w:sdt>
    <w:p w14:paraId="72E942F1" w14:textId="68FC156E" w:rsidR="00EA03F4" w:rsidRPr="00345DCA" w:rsidRDefault="00160231" w:rsidP="00345DCA">
      <w:pPr>
        <w:jc w:val="both"/>
        <w:rPr>
          <w:b/>
          <w:color w:val="4F81BD" w:themeColor="accent1"/>
          <w:sz w:val="32"/>
          <w:szCs w:val="32"/>
        </w:rPr>
      </w:pPr>
      <w:r w:rsidRPr="00345DCA">
        <w:rPr>
          <w:b/>
          <w:color w:val="4F81BD" w:themeColor="accent1"/>
          <w:sz w:val="32"/>
          <w:szCs w:val="32"/>
        </w:rPr>
        <w:lastRenderedPageBreak/>
        <w:t>Background and Statement of Purpose</w:t>
      </w:r>
    </w:p>
    <w:p w14:paraId="79BA150D" w14:textId="77777777" w:rsidR="000004C5" w:rsidRPr="00FD1D82" w:rsidRDefault="000004C5" w:rsidP="000004C5">
      <w:pPr>
        <w:jc w:val="both"/>
      </w:pPr>
    </w:p>
    <w:p w14:paraId="42B1EC11" w14:textId="734E157C" w:rsidR="008F54A5" w:rsidRPr="008F2D93" w:rsidRDefault="004752B8" w:rsidP="00160231">
      <w:pPr>
        <w:widowControl w:val="0"/>
        <w:autoSpaceDE w:val="0"/>
        <w:autoSpaceDN w:val="0"/>
        <w:adjustRightInd w:val="0"/>
        <w:spacing w:after="240"/>
        <w:rPr>
          <w:rFonts w:eastAsiaTheme="minorHAnsi" w:cs="Times"/>
          <w:szCs w:val="22"/>
        </w:rPr>
      </w:pPr>
      <w:r w:rsidRPr="008F2D93">
        <w:rPr>
          <w:rFonts w:eastAsiaTheme="minorHAnsi"/>
          <w:szCs w:val="22"/>
        </w:rPr>
        <w:t xml:space="preserve">This document describes the plan for evaluating the implementation and success of the objectives of the Rhode Island </w:t>
      </w:r>
      <w:r w:rsidR="00160231" w:rsidRPr="008F2D93">
        <w:rPr>
          <w:szCs w:val="22"/>
        </w:rPr>
        <w:t>Domestic Violence Prevention Enhancement and Leadership Through Alliances, Focusing on Outcomes for Communities United with States</w:t>
      </w:r>
      <w:r w:rsidR="00160231" w:rsidRPr="008F2D93">
        <w:rPr>
          <w:rFonts w:eastAsiaTheme="minorHAnsi"/>
          <w:szCs w:val="22"/>
        </w:rPr>
        <w:t xml:space="preserve"> (</w:t>
      </w:r>
      <w:r w:rsidRPr="008F2D93">
        <w:rPr>
          <w:rFonts w:eastAsiaTheme="minorHAnsi"/>
          <w:szCs w:val="22"/>
        </w:rPr>
        <w:t>DELTA FOCUS</w:t>
      </w:r>
      <w:r w:rsidR="00160231" w:rsidRPr="008F2D93">
        <w:rPr>
          <w:rFonts w:eastAsiaTheme="minorHAnsi"/>
          <w:szCs w:val="22"/>
        </w:rPr>
        <w:t>)</w:t>
      </w:r>
      <w:r w:rsidRPr="008F2D93">
        <w:rPr>
          <w:rFonts w:eastAsiaTheme="minorHAnsi"/>
          <w:szCs w:val="22"/>
        </w:rPr>
        <w:t xml:space="preserve"> State Action Plan for the primary prevention of domestic violence. The State Action Plan was created in 2013 by members of the multidisciplinary and multi-sector Rhode Island DELTA FOCUS Leadership Team, and was made possible by a cooperative agreement with the U.S. Centers for Disease Control and Prevention through the Domestic Violence Prevention Enhancement and Leadership Through Alliances (DELTA) project. This plan explains how each of the goals and objectives contained in that state plan will be evaluated by our same state </w:t>
      </w:r>
      <w:r w:rsidR="007D0C38" w:rsidRPr="008F2D93">
        <w:rPr>
          <w:rFonts w:eastAsiaTheme="minorHAnsi"/>
          <w:szCs w:val="22"/>
        </w:rPr>
        <w:t>Leadership Team</w:t>
      </w:r>
      <w:r w:rsidRPr="008F2D93">
        <w:rPr>
          <w:rFonts w:eastAsiaTheme="minorHAnsi"/>
          <w:szCs w:val="22"/>
        </w:rPr>
        <w:t xml:space="preserve">. </w:t>
      </w:r>
      <w:proofErr w:type="gramStart"/>
      <w:r w:rsidRPr="008F2D93">
        <w:rPr>
          <w:rFonts w:eastAsiaTheme="minorHAnsi"/>
          <w:szCs w:val="22"/>
        </w:rPr>
        <w:t>Note that throughout this document we use the word “evaluation” to mean (a) an assessment of how our activities were implemented, and (b) investigation of whether quantifiable and pre-determined outcomes were achieved.</w:t>
      </w:r>
      <w:proofErr w:type="gramEnd"/>
      <w:r w:rsidRPr="008F2D93">
        <w:rPr>
          <w:rFonts w:eastAsiaTheme="minorHAnsi"/>
          <w:szCs w:val="22"/>
        </w:rPr>
        <w:t xml:space="preserve"> The resulting data </w:t>
      </w:r>
      <w:proofErr w:type="gramStart"/>
      <w:r w:rsidRPr="008F2D93">
        <w:rPr>
          <w:rFonts w:eastAsiaTheme="minorHAnsi"/>
          <w:szCs w:val="22"/>
        </w:rPr>
        <w:t>are intended to be used</w:t>
      </w:r>
      <w:proofErr w:type="gramEnd"/>
      <w:r w:rsidRPr="008F2D93">
        <w:rPr>
          <w:rFonts w:eastAsiaTheme="minorHAnsi"/>
          <w:szCs w:val="22"/>
        </w:rPr>
        <w:t xml:space="preserve"> by our stakeholders in order to continually improve our implementation methods, to reshape objectives as needed, to justify our methods and expenditures, and to inform the public about the chall</w:t>
      </w:r>
      <w:r w:rsidR="007D0C38" w:rsidRPr="008F2D93">
        <w:rPr>
          <w:rFonts w:eastAsiaTheme="minorHAnsi"/>
          <w:szCs w:val="22"/>
        </w:rPr>
        <w:t xml:space="preserve">enges and successes of our work. The resulting data </w:t>
      </w:r>
      <w:proofErr w:type="gramStart"/>
      <w:r w:rsidR="007D0C38" w:rsidRPr="008F2D93">
        <w:rPr>
          <w:rFonts w:eastAsiaTheme="minorHAnsi"/>
          <w:szCs w:val="22"/>
        </w:rPr>
        <w:t>are also intended to be used</w:t>
      </w:r>
      <w:proofErr w:type="gramEnd"/>
      <w:r w:rsidR="007D0C38" w:rsidRPr="008F2D93">
        <w:rPr>
          <w:rFonts w:eastAsiaTheme="minorHAnsi"/>
          <w:szCs w:val="22"/>
        </w:rPr>
        <w:t xml:space="preserve"> by fellow DELTA FOCUS grantees to create a community of practice and inform national capacity building activities regarding evaluation planning, implementation, and analysis. </w:t>
      </w:r>
    </w:p>
    <w:p w14:paraId="3FF05092" w14:textId="77777777" w:rsidR="00160231" w:rsidRPr="008F2D93" w:rsidRDefault="00160231" w:rsidP="00160231">
      <w:pPr>
        <w:rPr>
          <w:rFonts w:eastAsia="Batang" w:cs="Arial"/>
          <w:szCs w:val="22"/>
        </w:rPr>
      </w:pPr>
      <w:r w:rsidRPr="008F2D93">
        <w:rPr>
          <w:rFonts w:eastAsia="Batang" w:cs="Arial"/>
          <w:szCs w:val="22"/>
        </w:rPr>
        <w:t xml:space="preserve">Over the course of the five-year DELTA FOCUS grant, the Rhode Island Coalition Against Domestic Violence (RICADV) will monitor progress towards </w:t>
      </w:r>
      <w:r w:rsidRPr="008F2D93">
        <w:rPr>
          <w:rFonts w:eastAsia="Batang" w:cs="Arial"/>
          <w:b/>
          <w:szCs w:val="22"/>
        </w:rPr>
        <w:t>three project period objective goals</w:t>
      </w:r>
      <w:r w:rsidRPr="008F2D93">
        <w:rPr>
          <w:rFonts w:eastAsia="Batang" w:cs="Arial"/>
          <w:szCs w:val="22"/>
        </w:rPr>
        <w:t>:</w:t>
      </w:r>
    </w:p>
    <w:p w14:paraId="5FA32E2D" w14:textId="3D052B88" w:rsidR="00160231" w:rsidRPr="008F2D93" w:rsidRDefault="00160231" w:rsidP="00160231">
      <w:pPr>
        <w:pStyle w:val="ListParagraph"/>
        <w:numPr>
          <w:ilvl w:val="0"/>
          <w:numId w:val="15"/>
        </w:numPr>
        <w:rPr>
          <w:rFonts w:asciiTheme="majorHAnsi" w:eastAsia="Batang" w:hAnsiTheme="majorHAnsi" w:cs="Arial"/>
        </w:rPr>
      </w:pPr>
      <w:proofErr w:type="gramStart"/>
      <w:r w:rsidRPr="008F2D93">
        <w:rPr>
          <w:rFonts w:asciiTheme="majorHAnsi" w:eastAsia="Batang" w:hAnsiTheme="majorHAnsi"/>
        </w:rPr>
        <w:t>increasing</w:t>
      </w:r>
      <w:proofErr w:type="gramEnd"/>
      <w:r w:rsidRPr="008F2D93">
        <w:rPr>
          <w:rFonts w:asciiTheme="majorHAnsi" w:eastAsia="Batang" w:hAnsiTheme="majorHAnsi"/>
        </w:rPr>
        <w:t xml:space="preserve"> </w:t>
      </w:r>
      <w:r w:rsidRPr="008F2D93">
        <w:rPr>
          <w:rFonts w:asciiTheme="majorHAnsi" w:eastAsia="Batang" w:hAnsiTheme="majorHAnsi" w:cs="Arial"/>
        </w:rPr>
        <w:t>enhancement, integration, and institutionalization of primary prevention principles, concepts, and practices within the primary prevention system (defined as youth serving community based agencies, domestic violence agencies, schools, and national prevention partners)</w:t>
      </w:r>
    </w:p>
    <w:p w14:paraId="049EA0E9" w14:textId="085BFD91" w:rsidR="00B23C5F" w:rsidRPr="008F2D93" w:rsidRDefault="00160231" w:rsidP="00160231">
      <w:pPr>
        <w:pStyle w:val="ListParagraph"/>
        <w:numPr>
          <w:ilvl w:val="0"/>
          <w:numId w:val="15"/>
        </w:numPr>
        <w:rPr>
          <w:rFonts w:asciiTheme="majorHAnsi" w:eastAsia="Batang" w:hAnsiTheme="majorHAnsi" w:cs="Arial"/>
        </w:rPr>
      </w:pPr>
      <w:proofErr w:type="gramStart"/>
      <w:r w:rsidRPr="008F2D93">
        <w:rPr>
          <w:rFonts w:asciiTheme="majorHAnsi" w:eastAsia="Batang" w:hAnsiTheme="majorHAnsi" w:cs="Arial"/>
        </w:rPr>
        <w:t>increasing</w:t>
      </w:r>
      <w:proofErr w:type="gramEnd"/>
      <w:r w:rsidRPr="008F2D93">
        <w:rPr>
          <w:rFonts w:asciiTheme="majorHAnsi" w:eastAsia="Batang" w:hAnsiTheme="majorHAnsi" w:cs="Arial"/>
        </w:rPr>
        <w:t xml:space="preserve"> the number of men</w:t>
      </w:r>
      <w:r w:rsidR="00935A41">
        <w:rPr>
          <w:rFonts w:asciiTheme="majorHAnsi" w:eastAsia="Batang" w:hAnsiTheme="majorHAnsi" w:cs="Arial"/>
        </w:rPr>
        <w:t xml:space="preserve"> in Rhode Island</w:t>
      </w:r>
      <w:r w:rsidRPr="008F2D93">
        <w:rPr>
          <w:rFonts w:asciiTheme="majorHAnsi" w:eastAsia="Batang" w:hAnsiTheme="majorHAnsi" w:cs="Arial"/>
        </w:rPr>
        <w:t xml:space="preserve"> engaged in the primary prevention of intimate partner violence (including having positive attitude about </w:t>
      </w:r>
      <w:r w:rsidR="00B23C5F" w:rsidRPr="008F2D93">
        <w:rPr>
          <w:rFonts w:asciiTheme="majorHAnsi" w:eastAsia="Batang" w:hAnsiTheme="majorHAnsi" w:cs="Arial"/>
        </w:rPr>
        <w:t xml:space="preserve">engaging in primary prevention, increased awareness of men’s role in ending intimate partner violence, and the relationship between gender roles, social norms, and </w:t>
      </w:r>
      <w:proofErr w:type="spellStart"/>
      <w:r w:rsidR="00B23C5F" w:rsidRPr="008F2D93">
        <w:rPr>
          <w:rFonts w:asciiTheme="majorHAnsi" w:eastAsia="Batang" w:hAnsiTheme="majorHAnsi" w:cs="Arial"/>
        </w:rPr>
        <w:t>hypermasculinity</w:t>
      </w:r>
      <w:proofErr w:type="spellEnd"/>
      <w:r w:rsidR="00B23C5F" w:rsidRPr="008F2D93">
        <w:rPr>
          <w:rFonts w:asciiTheme="majorHAnsi" w:eastAsia="Batang" w:hAnsiTheme="majorHAnsi" w:cs="Arial"/>
        </w:rPr>
        <w:t xml:space="preserve"> and intimate partner violence)</w:t>
      </w:r>
    </w:p>
    <w:p w14:paraId="497D67C6" w14:textId="4DF150C0" w:rsidR="00B23C5F" w:rsidRPr="008F2D93" w:rsidRDefault="00B23C5F" w:rsidP="00160231">
      <w:pPr>
        <w:pStyle w:val="ListParagraph"/>
        <w:numPr>
          <w:ilvl w:val="0"/>
          <w:numId w:val="15"/>
        </w:numPr>
        <w:rPr>
          <w:rFonts w:asciiTheme="majorHAnsi" w:eastAsia="Batang" w:hAnsiTheme="majorHAnsi" w:cs="Arial"/>
        </w:rPr>
      </w:pPr>
      <w:proofErr w:type="gramStart"/>
      <w:r w:rsidRPr="008F2D93">
        <w:rPr>
          <w:rFonts w:asciiTheme="majorHAnsi" w:eastAsia="Batang" w:hAnsiTheme="majorHAnsi" w:cs="Arial"/>
        </w:rPr>
        <w:t>building</w:t>
      </w:r>
      <w:proofErr w:type="gramEnd"/>
      <w:r w:rsidRPr="008F2D93">
        <w:rPr>
          <w:rFonts w:asciiTheme="majorHAnsi" w:eastAsia="Batang" w:hAnsiTheme="majorHAnsi" w:cs="Arial"/>
        </w:rPr>
        <w:t xml:space="preserve"> </w:t>
      </w:r>
      <w:r w:rsidR="00F94D1E">
        <w:rPr>
          <w:rFonts w:asciiTheme="majorHAnsi" w:eastAsia="Batang" w:hAnsiTheme="majorHAnsi" w:cs="Arial"/>
        </w:rPr>
        <w:t>social capital</w:t>
      </w:r>
      <w:r w:rsidRPr="008F2D93">
        <w:rPr>
          <w:rFonts w:asciiTheme="majorHAnsi" w:eastAsia="Batang" w:hAnsiTheme="majorHAnsi" w:cs="Arial"/>
        </w:rPr>
        <w:t xml:space="preserve"> among residents of Newport and Cranston, RI.</w:t>
      </w:r>
    </w:p>
    <w:p w14:paraId="514A1176" w14:textId="333B1850" w:rsidR="00160231" w:rsidRPr="008F2D93" w:rsidRDefault="00160231" w:rsidP="00B23C5F">
      <w:pPr>
        <w:rPr>
          <w:rFonts w:eastAsia="Batang" w:cs="Arial"/>
          <w:szCs w:val="22"/>
        </w:rPr>
      </w:pPr>
      <w:r w:rsidRPr="008F2D93">
        <w:rPr>
          <w:rFonts w:eastAsia="Batang" w:cs="Arial"/>
          <w:szCs w:val="22"/>
        </w:rPr>
        <w:t>The RICADV will track and monitor pr</w:t>
      </w:r>
      <w:r w:rsidR="00B23C5F" w:rsidRPr="008F2D93">
        <w:rPr>
          <w:rFonts w:eastAsia="Batang" w:cs="Arial"/>
          <w:szCs w:val="22"/>
        </w:rPr>
        <w:t xml:space="preserve">ogram design, implementation, and </w:t>
      </w:r>
      <w:r w:rsidR="00935A41">
        <w:rPr>
          <w:rFonts w:eastAsia="Batang" w:cs="Arial"/>
          <w:szCs w:val="22"/>
        </w:rPr>
        <w:t xml:space="preserve">carry out an </w:t>
      </w:r>
      <w:r w:rsidR="00831701" w:rsidRPr="008F2D93">
        <w:rPr>
          <w:rFonts w:eastAsia="Batang" w:cs="Arial"/>
          <w:szCs w:val="22"/>
        </w:rPr>
        <w:t>evaluation</w:t>
      </w:r>
      <w:r w:rsidR="00935A41">
        <w:rPr>
          <w:rFonts w:eastAsia="Batang" w:cs="Arial"/>
          <w:szCs w:val="22"/>
        </w:rPr>
        <w:t xml:space="preserve"> for two reasons. First, the RICADV will</w:t>
      </w:r>
      <w:r w:rsidR="00B23C5F" w:rsidRPr="008F2D93">
        <w:rPr>
          <w:rFonts w:eastAsia="Batang" w:cs="Arial"/>
          <w:szCs w:val="22"/>
        </w:rPr>
        <w:t xml:space="preserve"> contribute to </w:t>
      </w:r>
      <w:proofErr w:type="gramStart"/>
      <w:r w:rsidR="00935A41">
        <w:rPr>
          <w:rFonts w:eastAsia="Batang" w:cs="Arial"/>
          <w:szCs w:val="22"/>
        </w:rPr>
        <w:t>a  national</w:t>
      </w:r>
      <w:proofErr w:type="gramEnd"/>
      <w:r w:rsidR="00935A41">
        <w:rPr>
          <w:rFonts w:eastAsia="Batang" w:cs="Arial"/>
          <w:szCs w:val="22"/>
        </w:rPr>
        <w:t xml:space="preserve"> </w:t>
      </w:r>
      <w:r w:rsidR="00E8112F" w:rsidRPr="008F2D93">
        <w:rPr>
          <w:rFonts w:eastAsia="Batang" w:cs="Arial"/>
          <w:szCs w:val="22"/>
        </w:rPr>
        <w:t>body of practice-</w:t>
      </w:r>
      <w:r w:rsidR="00B23C5F" w:rsidRPr="008F2D93">
        <w:rPr>
          <w:rFonts w:eastAsia="Batang" w:cs="Arial"/>
          <w:szCs w:val="22"/>
        </w:rPr>
        <w:t>based evidence</w:t>
      </w:r>
      <w:r w:rsidR="00935A41">
        <w:rPr>
          <w:rFonts w:eastAsia="Batang" w:cs="Arial"/>
          <w:szCs w:val="22"/>
        </w:rPr>
        <w:t xml:space="preserve"> for intimate partner violence prevention. Second, the RICADV will</w:t>
      </w:r>
      <w:r w:rsidR="00831701" w:rsidRPr="008F2D93">
        <w:rPr>
          <w:rFonts w:eastAsia="Batang" w:cs="Arial"/>
          <w:szCs w:val="22"/>
        </w:rPr>
        <w:t xml:space="preserve"> link implemented strategies with observed changes among individuals and communities throughout Rhode Island. The Leadership Team and DELTA FOCUS staff will work with the Empowerment Evaluator</w:t>
      </w:r>
      <w:r w:rsidR="00935A41">
        <w:rPr>
          <w:rFonts w:eastAsia="Batang" w:cs="Arial"/>
          <w:szCs w:val="22"/>
        </w:rPr>
        <w:t xml:space="preserve"> (Marbach)</w:t>
      </w:r>
      <w:r w:rsidR="00831701" w:rsidRPr="008F2D93">
        <w:rPr>
          <w:rFonts w:eastAsia="Batang" w:cs="Arial"/>
          <w:szCs w:val="22"/>
        </w:rPr>
        <w:t xml:space="preserve"> to collect documentation </w:t>
      </w:r>
      <w:r w:rsidR="00935A41">
        <w:rPr>
          <w:rFonts w:eastAsia="Batang" w:cs="Arial"/>
          <w:szCs w:val="22"/>
        </w:rPr>
        <w:t xml:space="preserve">that will track </w:t>
      </w:r>
      <w:r w:rsidR="00831701" w:rsidRPr="008F2D93">
        <w:rPr>
          <w:rFonts w:eastAsia="Batang" w:cs="Arial"/>
          <w:szCs w:val="22"/>
        </w:rPr>
        <w:t xml:space="preserve">progress </w:t>
      </w:r>
      <w:r w:rsidR="00935A41">
        <w:rPr>
          <w:rFonts w:eastAsia="Batang" w:cs="Arial"/>
          <w:szCs w:val="22"/>
        </w:rPr>
        <w:t>on</w:t>
      </w:r>
      <w:r w:rsidR="00831701" w:rsidRPr="008F2D93">
        <w:rPr>
          <w:rFonts w:eastAsia="Batang" w:cs="Arial"/>
          <w:szCs w:val="22"/>
        </w:rPr>
        <w:t xml:space="preserve"> the three project period objectives. </w:t>
      </w:r>
      <w:r w:rsidRPr="008F2D93">
        <w:rPr>
          <w:rFonts w:eastAsia="Batang" w:cs="Arial"/>
          <w:szCs w:val="22"/>
        </w:rPr>
        <w:t>Evaluation findi</w:t>
      </w:r>
      <w:r w:rsidR="00935A41">
        <w:rPr>
          <w:rFonts w:eastAsia="Batang" w:cs="Arial"/>
          <w:szCs w:val="22"/>
        </w:rPr>
        <w:t>ngs will be used to create data-</w:t>
      </w:r>
      <w:r w:rsidRPr="008F2D93">
        <w:rPr>
          <w:rFonts w:eastAsia="Batang" w:cs="Arial"/>
          <w:szCs w:val="22"/>
        </w:rPr>
        <w:t xml:space="preserve">driven improvements in trainings and material development. The RICADV and Leadership Team will track </w:t>
      </w:r>
      <w:r w:rsidR="00935A41">
        <w:rPr>
          <w:rFonts w:eastAsia="Batang" w:cs="Arial"/>
          <w:szCs w:val="22"/>
        </w:rPr>
        <w:t>facilitators</w:t>
      </w:r>
      <w:r w:rsidRPr="008F2D93">
        <w:rPr>
          <w:rFonts w:eastAsia="Batang" w:cs="Arial"/>
          <w:szCs w:val="22"/>
        </w:rPr>
        <w:t xml:space="preserve"> and barriers to program implementation in community b</w:t>
      </w:r>
      <w:r w:rsidR="00935A41">
        <w:rPr>
          <w:rFonts w:eastAsia="Batang" w:cs="Arial"/>
          <w:szCs w:val="22"/>
        </w:rPr>
        <w:t xml:space="preserve">ased and school settings. </w:t>
      </w:r>
      <w:r w:rsidRPr="008F2D93">
        <w:rPr>
          <w:rFonts w:eastAsia="Batang" w:cs="Arial"/>
          <w:szCs w:val="22"/>
        </w:rPr>
        <w:t xml:space="preserve"> </w:t>
      </w:r>
      <w:r w:rsidR="00935A41">
        <w:rPr>
          <w:rFonts w:eastAsia="Batang" w:cs="Arial"/>
          <w:szCs w:val="22"/>
        </w:rPr>
        <w:t>The</w:t>
      </w:r>
      <w:r w:rsidRPr="008F2D93">
        <w:rPr>
          <w:rFonts w:eastAsia="Batang" w:cs="Arial"/>
          <w:szCs w:val="22"/>
        </w:rPr>
        <w:t xml:space="preserve"> evaluation findings</w:t>
      </w:r>
      <w:r w:rsidR="00935A41">
        <w:rPr>
          <w:rFonts w:eastAsia="Batang" w:cs="Arial"/>
          <w:szCs w:val="22"/>
        </w:rPr>
        <w:t xml:space="preserve"> will be used</w:t>
      </w:r>
      <w:r w:rsidRPr="008F2D93">
        <w:rPr>
          <w:rFonts w:eastAsia="Batang" w:cs="Arial"/>
          <w:szCs w:val="22"/>
        </w:rPr>
        <w:t xml:space="preserve"> to create data driven improvements in strategy and programming. </w:t>
      </w:r>
    </w:p>
    <w:p w14:paraId="218CB81B" w14:textId="77777777" w:rsidR="00160231" w:rsidRPr="008F2D93" w:rsidRDefault="00160231" w:rsidP="00160231">
      <w:pPr>
        <w:rPr>
          <w:rFonts w:eastAsia="Batang" w:cs="Arial"/>
          <w:szCs w:val="22"/>
        </w:rPr>
      </w:pPr>
      <w:r w:rsidRPr="008F2D93">
        <w:rPr>
          <w:rFonts w:eastAsia="Batang" w:cs="Arial"/>
          <w:szCs w:val="22"/>
        </w:rPr>
        <w:t xml:space="preserve"> </w:t>
      </w:r>
    </w:p>
    <w:p w14:paraId="041D211B" w14:textId="56B1745A" w:rsidR="000004C5" w:rsidRPr="008709AC" w:rsidRDefault="00160231" w:rsidP="008709AC">
      <w:pPr>
        <w:rPr>
          <w:rFonts w:eastAsia="Batang" w:cs="Arial"/>
          <w:szCs w:val="22"/>
        </w:rPr>
      </w:pPr>
      <w:r w:rsidRPr="008F2D93">
        <w:rPr>
          <w:rFonts w:eastAsia="Batang" w:cs="Arial"/>
          <w:szCs w:val="22"/>
        </w:rPr>
        <w:t>The RICADV will examine how to sustain both implementation and evaluation</w:t>
      </w:r>
      <w:r w:rsidR="00D64D83">
        <w:rPr>
          <w:rFonts w:eastAsia="Batang" w:cs="Arial"/>
          <w:szCs w:val="22"/>
        </w:rPr>
        <w:t xml:space="preserve"> activities at the end of each year of DELTA FOCUS.</w:t>
      </w:r>
      <w:r w:rsidRPr="008F2D93">
        <w:rPr>
          <w:rFonts w:eastAsia="Batang" w:cs="Arial"/>
          <w:szCs w:val="22"/>
        </w:rPr>
        <w:t xml:space="preserve"> All evaluation measures will be used to inform future programming decisions related to feasibility for continuation and program improvem</w:t>
      </w:r>
      <w:r w:rsidR="008709AC">
        <w:rPr>
          <w:rFonts w:eastAsia="Batang" w:cs="Arial"/>
          <w:szCs w:val="22"/>
        </w:rPr>
        <w:t xml:space="preserve">ent. </w:t>
      </w:r>
    </w:p>
    <w:p w14:paraId="6C8BC9B2" w14:textId="131AE678" w:rsidR="00543064" w:rsidRPr="00B1076F" w:rsidRDefault="00EA03F4" w:rsidP="00D900BE">
      <w:pPr>
        <w:pStyle w:val="Heading3"/>
        <w:rPr>
          <w:b w:val="0"/>
          <w:color w:val="FF0000"/>
          <w:sz w:val="32"/>
          <w:szCs w:val="32"/>
        </w:rPr>
      </w:pPr>
      <w:bookmarkStart w:id="0" w:name="_Toc149183765"/>
      <w:r w:rsidRPr="00806445">
        <w:rPr>
          <w:rStyle w:val="Heading2Char"/>
          <w:b/>
          <w:sz w:val="32"/>
          <w:szCs w:val="32"/>
        </w:rPr>
        <w:t>Evaluation Design</w:t>
      </w:r>
      <w:bookmarkEnd w:id="0"/>
      <w:r w:rsidRPr="00806445">
        <w:rPr>
          <w:b w:val="0"/>
          <w:sz w:val="32"/>
          <w:szCs w:val="32"/>
        </w:rPr>
        <w:t xml:space="preserve"> </w:t>
      </w:r>
    </w:p>
    <w:p w14:paraId="6C6AD51B" w14:textId="444F77D8" w:rsidR="00901558" w:rsidRPr="008F2D93" w:rsidRDefault="00D64D83" w:rsidP="000004C5">
      <w:pPr>
        <w:jc w:val="both"/>
        <w:rPr>
          <w:szCs w:val="22"/>
        </w:rPr>
      </w:pPr>
      <w:r>
        <w:rPr>
          <w:szCs w:val="22"/>
        </w:rPr>
        <w:t>Our evaluation comprises</w:t>
      </w:r>
      <w:r w:rsidR="00E8112F" w:rsidRPr="008F2D93">
        <w:rPr>
          <w:szCs w:val="22"/>
        </w:rPr>
        <w:t xml:space="preserve"> three separate sub-parts: </w:t>
      </w:r>
      <w:r w:rsidR="0001085E" w:rsidRPr="008F2D93">
        <w:rPr>
          <w:szCs w:val="22"/>
        </w:rPr>
        <w:t>Project Period Objective 1 (PPO 1), Project Period Objective 2 (PPO 2), and Project Period</w:t>
      </w:r>
      <w:r>
        <w:rPr>
          <w:szCs w:val="22"/>
        </w:rPr>
        <w:t xml:space="preserve"> Objective</w:t>
      </w:r>
      <w:r w:rsidR="0001085E" w:rsidRPr="008F2D93">
        <w:rPr>
          <w:szCs w:val="22"/>
        </w:rPr>
        <w:t xml:space="preserve"> 3 (PPO 3). </w:t>
      </w:r>
    </w:p>
    <w:p w14:paraId="730327F7" w14:textId="77777777" w:rsidR="0001085E" w:rsidRPr="008F2D93" w:rsidRDefault="0001085E" w:rsidP="00901558">
      <w:pPr>
        <w:rPr>
          <w:rFonts w:eastAsia="Batang"/>
          <w:szCs w:val="22"/>
        </w:rPr>
      </w:pPr>
    </w:p>
    <w:p w14:paraId="5B211B86" w14:textId="49C75055" w:rsidR="0001085E" w:rsidRDefault="00E8112F" w:rsidP="00901558">
      <w:pPr>
        <w:rPr>
          <w:rFonts w:eastAsia="Batang"/>
          <w:szCs w:val="22"/>
        </w:rPr>
      </w:pPr>
      <w:r w:rsidRPr="008F2D93">
        <w:rPr>
          <w:rFonts w:eastAsia="Batang"/>
          <w:szCs w:val="22"/>
        </w:rPr>
        <w:t>PPO 1:</w:t>
      </w:r>
      <w:r w:rsidR="00887851" w:rsidRPr="008F2D93">
        <w:rPr>
          <w:rFonts w:eastAsia="Batang"/>
          <w:szCs w:val="22"/>
        </w:rPr>
        <w:t xml:space="preserve"> </w:t>
      </w:r>
      <w:r w:rsidR="0001085E" w:rsidRPr="008F2D93">
        <w:rPr>
          <w:rFonts w:eastAsia="Batang"/>
          <w:szCs w:val="22"/>
        </w:rPr>
        <w:t>To answer the proposed evaluation questio</w:t>
      </w:r>
      <w:r w:rsidR="00D64D83">
        <w:rPr>
          <w:rFonts w:eastAsia="Batang"/>
          <w:szCs w:val="22"/>
        </w:rPr>
        <w:t xml:space="preserve">ns, the RICADV will use </w:t>
      </w:r>
      <w:proofErr w:type="gramStart"/>
      <w:r w:rsidR="00D64D83">
        <w:rPr>
          <w:rFonts w:eastAsia="Batang"/>
          <w:szCs w:val="22"/>
        </w:rPr>
        <w:t>a mixed</w:t>
      </w:r>
      <w:proofErr w:type="gramEnd"/>
      <w:r w:rsidR="00D64D83">
        <w:rPr>
          <w:rFonts w:eastAsia="Batang"/>
          <w:szCs w:val="22"/>
        </w:rPr>
        <w:t>-</w:t>
      </w:r>
      <w:r w:rsidR="0001085E" w:rsidRPr="008F2D93">
        <w:rPr>
          <w:rFonts w:eastAsia="Batang"/>
          <w:szCs w:val="22"/>
        </w:rPr>
        <w:t>me</w:t>
      </w:r>
      <w:r w:rsidR="00071FF9" w:rsidRPr="008F2D93">
        <w:rPr>
          <w:rFonts w:eastAsia="Batang"/>
          <w:szCs w:val="22"/>
        </w:rPr>
        <w:t xml:space="preserve">thods, non-experimental design. Methods will include pre/post tests, key informant qualitative interviews, and quantitative time series data from coalition staff.  </w:t>
      </w:r>
    </w:p>
    <w:p w14:paraId="766075FB" w14:textId="77777777" w:rsidR="00751B85" w:rsidRDefault="00751B85" w:rsidP="00901558">
      <w:pPr>
        <w:rPr>
          <w:rFonts w:eastAsia="Batang"/>
          <w:szCs w:val="22"/>
        </w:rPr>
      </w:pPr>
    </w:p>
    <w:p w14:paraId="6D9B056F" w14:textId="332A3118" w:rsidR="00751B85" w:rsidRPr="00D64D83" w:rsidRDefault="00D64D83" w:rsidP="00901558">
      <w:pPr>
        <w:rPr>
          <w:rFonts w:eastAsia="Batang" w:cs="Arial"/>
        </w:rPr>
      </w:pPr>
      <w:r>
        <w:rPr>
          <w:rFonts w:eastAsia="Batang" w:cs="Arial"/>
        </w:rPr>
        <w:t>For PPO</w:t>
      </w:r>
      <w:r w:rsidR="00F94D1E">
        <w:rPr>
          <w:rFonts w:eastAsia="Batang" w:cs="Arial"/>
        </w:rPr>
        <w:t>1</w:t>
      </w:r>
      <w:r>
        <w:rPr>
          <w:rFonts w:eastAsia="Batang" w:cs="Arial"/>
        </w:rPr>
        <w:t>, t</w:t>
      </w:r>
      <w:r w:rsidRPr="009F51B9">
        <w:rPr>
          <w:rFonts w:eastAsia="Batang" w:cs="Arial"/>
        </w:rPr>
        <w:t>here are three main evaluation/analysis questions that will need to be answered from the data collected:</w:t>
      </w:r>
    </w:p>
    <w:p w14:paraId="6BD68BBD" w14:textId="77777777" w:rsidR="00751B85" w:rsidRPr="00D64D83" w:rsidRDefault="00751B85" w:rsidP="00751B85">
      <w:pPr>
        <w:pStyle w:val="ListParagraph"/>
        <w:numPr>
          <w:ilvl w:val="0"/>
          <w:numId w:val="12"/>
        </w:numPr>
        <w:spacing w:after="0" w:line="240" w:lineRule="auto"/>
        <w:rPr>
          <w:rFonts w:asciiTheme="majorHAnsi" w:hAnsiTheme="majorHAnsi" w:cs="Arial"/>
        </w:rPr>
      </w:pPr>
      <w:r w:rsidRPr="00D64D83">
        <w:rPr>
          <w:rFonts w:asciiTheme="majorHAnsi" w:eastAsia="Batang" w:hAnsiTheme="majorHAnsi"/>
        </w:rPr>
        <w:t xml:space="preserve">Over the course of 5 years, </w:t>
      </w:r>
      <w:proofErr w:type="gramStart"/>
      <w:r w:rsidRPr="00D64D83">
        <w:rPr>
          <w:rFonts w:asciiTheme="majorHAnsi" w:eastAsia="Batang" w:hAnsiTheme="majorHAnsi"/>
        </w:rPr>
        <w:t>is</w:t>
      </w:r>
      <w:proofErr w:type="gramEnd"/>
      <w:r w:rsidRPr="00D64D83">
        <w:rPr>
          <w:rFonts w:asciiTheme="majorHAnsi" w:eastAsia="Batang" w:hAnsiTheme="majorHAnsi"/>
        </w:rPr>
        <w:t xml:space="preserve"> there increased </w:t>
      </w:r>
      <w:r w:rsidRPr="00D64D83">
        <w:rPr>
          <w:rFonts w:asciiTheme="majorHAnsi" w:eastAsia="Batang" w:hAnsiTheme="majorHAnsi" w:cs="Arial"/>
        </w:rPr>
        <w:t>enhancement, integration, and institutionalization of primary prevention principles, concepts, and practices within the primary prevention system (defined as youth serving community based agencies, domestic violence agencies, schools, and national prevention partners)?</w:t>
      </w:r>
    </w:p>
    <w:p w14:paraId="20BBB6D1" w14:textId="77777777" w:rsidR="00751B85" w:rsidRPr="00D64D83" w:rsidRDefault="00751B85" w:rsidP="00751B85">
      <w:pPr>
        <w:pStyle w:val="ListParagraph"/>
        <w:numPr>
          <w:ilvl w:val="0"/>
          <w:numId w:val="12"/>
        </w:numPr>
        <w:spacing w:after="0" w:line="240" w:lineRule="auto"/>
        <w:rPr>
          <w:rFonts w:asciiTheme="majorHAnsi" w:eastAsia="Batang" w:hAnsiTheme="majorHAnsi"/>
        </w:rPr>
      </w:pPr>
      <w:r w:rsidRPr="00D64D83">
        <w:rPr>
          <w:rFonts w:asciiTheme="majorHAnsi" w:eastAsia="Batang" w:hAnsiTheme="majorHAnsi"/>
        </w:rPr>
        <w:t xml:space="preserve">By March 2014, is there an increase in knowledge and skills implementing evaluation theory and practice (including threats to validity and interpreting evaluation results) among coordinators at local DELTA FOCUS </w:t>
      </w:r>
      <w:proofErr w:type="spellStart"/>
      <w:r w:rsidRPr="00D64D83">
        <w:rPr>
          <w:rFonts w:asciiTheme="majorHAnsi" w:eastAsia="Batang" w:hAnsiTheme="majorHAnsi"/>
        </w:rPr>
        <w:t>subgrantee</w:t>
      </w:r>
      <w:proofErr w:type="spellEnd"/>
      <w:r w:rsidRPr="00D64D83">
        <w:rPr>
          <w:rFonts w:asciiTheme="majorHAnsi" w:eastAsia="Batang" w:hAnsiTheme="majorHAnsi"/>
        </w:rPr>
        <w:t xml:space="preserve"> sites? </w:t>
      </w:r>
    </w:p>
    <w:p w14:paraId="5C612BCB" w14:textId="77777777" w:rsidR="00751B85" w:rsidRPr="00D64D83" w:rsidRDefault="00751B85" w:rsidP="00751B85">
      <w:pPr>
        <w:pStyle w:val="ListParagraph"/>
        <w:numPr>
          <w:ilvl w:val="0"/>
          <w:numId w:val="12"/>
        </w:numPr>
        <w:spacing w:after="0" w:line="240" w:lineRule="auto"/>
        <w:rPr>
          <w:rFonts w:asciiTheme="majorHAnsi" w:eastAsia="Batang" w:hAnsiTheme="majorHAnsi"/>
        </w:rPr>
      </w:pPr>
      <w:r w:rsidRPr="00D64D83">
        <w:rPr>
          <w:rFonts w:asciiTheme="majorHAnsi" w:eastAsia="Batang" w:hAnsiTheme="majorHAnsi"/>
        </w:rPr>
        <w:t xml:space="preserve">By March 2014, will there be an increase in organizational capacity within the Rhode Coalition Against Domestic Violence to promote core primary prevention principles throughout annual </w:t>
      </w:r>
      <w:proofErr w:type="spellStart"/>
      <w:r w:rsidRPr="00D64D83">
        <w:rPr>
          <w:rFonts w:asciiTheme="majorHAnsi" w:eastAsia="Batang" w:hAnsiTheme="majorHAnsi"/>
        </w:rPr>
        <w:t>workplans</w:t>
      </w:r>
      <w:proofErr w:type="spellEnd"/>
      <w:r w:rsidRPr="00D64D83">
        <w:rPr>
          <w:rFonts w:asciiTheme="majorHAnsi" w:eastAsia="Batang" w:hAnsiTheme="majorHAnsi"/>
        </w:rPr>
        <w:t xml:space="preserve"> and communication strategies?</w:t>
      </w:r>
    </w:p>
    <w:p w14:paraId="16D9E99C" w14:textId="77777777" w:rsidR="00751B85" w:rsidRPr="00D64D83" w:rsidRDefault="00751B85" w:rsidP="00751B85">
      <w:pPr>
        <w:pStyle w:val="ListParagraph"/>
        <w:numPr>
          <w:ilvl w:val="0"/>
          <w:numId w:val="12"/>
        </w:numPr>
        <w:spacing w:after="0" w:line="240" w:lineRule="auto"/>
        <w:rPr>
          <w:rFonts w:asciiTheme="majorHAnsi" w:eastAsia="Batang" w:hAnsiTheme="majorHAnsi"/>
        </w:rPr>
      </w:pPr>
      <w:r w:rsidRPr="00D64D83">
        <w:rPr>
          <w:rFonts w:asciiTheme="majorHAnsi" w:eastAsia="Batang" w:hAnsiTheme="majorHAnsi"/>
        </w:rPr>
        <w:t xml:space="preserve">By March 2014, will there be an increase in the percentage of practitioners who utilize RICADV training opportunities and resources </w:t>
      </w:r>
      <w:proofErr w:type="gramStart"/>
      <w:r w:rsidRPr="00D64D83">
        <w:rPr>
          <w:rFonts w:asciiTheme="majorHAnsi" w:eastAsia="Batang" w:hAnsiTheme="majorHAnsi"/>
        </w:rPr>
        <w:t>who</w:t>
      </w:r>
      <w:proofErr w:type="gramEnd"/>
      <w:r w:rsidRPr="00D64D83">
        <w:rPr>
          <w:rFonts w:asciiTheme="majorHAnsi" w:eastAsia="Batang" w:hAnsiTheme="majorHAnsi"/>
        </w:rPr>
        <w:t xml:space="preserve"> report an intention to incorporate core concepts of primary prevention into their programming?</w:t>
      </w:r>
    </w:p>
    <w:p w14:paraId="40E3B780" w14:textId="77777777" w:rsidR="00751B85" w:rsidRPr="00D64D83" w:rsidRDefault="00751B85" w:rsidP="00751B85">
      <w:pPr>
        <w:pStyle w:val="ListParagraph"/>
        <w:numPr>
          <w:ilvl w:val="0"/>
          <w:numId w:val="12"/>
        </w:numPr>
        <w:spacing w:after="0" w:line="240" w:lineRule="auto"/>
        <w:rPr>
          <w:rFonts w:asciiTheme="majorHAnsi" w:eastAsia="Batang" w:hAnsiTheme="majorHAnsi"/>
        </w:rPr>
      </w:pPr>
      <w:r w:rsidRPr="00D64D83">
        <w:rPr>
          <w:rFonts w:asciiTheme="majorHAnsi" w:eastAsia="Batang" w:hAnsiTheme="majorHAnsi"/>
        </w:rPr>
        <w:t>By March 2014, will there be an increase in the number of youth serving community based agencies that intend to integrate IPV prevention into their existing prevention programming?</w:t>
      </w:r>
    </w:p>
    <w:p w14:paraId="6F2C58D9" w14:textId="3836C0E4" w:rsidR="00751B85" w:rsidRPr="009F51B9" w:rsidRDefault="00751B85" w:rsidP="00901558">
      <w:pPr>
        <w:pStyle w:val="ListParagraph"/>
        <w:numPr>
          <w:ilvl w:val="0"/>
          <w:numId w:val="12"/>
        </w:numPr>
        <w:spacing w:after="0" w:line="240" w:lineRule="auto"/>
        <w:rPr>
          <w:rFonts w:asciiTheme="majorHAnsi" w:eastAsia="Batang" w:hAnsiTheme="majorHAnsi"/>
        </w:rPr>
      </w:pPr>
      <w:r w:rsidRPr="00D64D83">
        <w:rPr>
          <w:rFonts w:asciiTheme="majorHAnsi" w:eastAsia="Batang" w:hAnsiTheme="majorHAnsi"/>
        </w:rPr>
        <w:t>By</w:t>
      </w:r>
      <w:r w:rsidRPr="009F51B9">
        <w:rPr>
          <w:rFonts w:asciiTheme="majorHAnsi" w:eastAsia="Batang" w:hAnsiTheme="majorHAnsi"/>
        </w:rPr>
        <w:t xml:space="preserve"> March 2014, will there be an increase in the number of public schools in Rhode Island that serve grades 7-12 who </w:t>
      </w:r>
      <w:r w:rsidR="009F51B9" w:rsidRPr="009F51B9">
        <w:rPr>
          <w:rFonts w:asciiTheme="majorHAnsi" w:eastAsia="Batang" w:hAnsiTheme="majorHAnsi"/>
        </w:rPr>
        <w:t xml:space="preserve">report on the volume and type of </w:t>
      </w:r>
      <w:r w:rsidRPr="009F51B9">
        <w:rPr>
          <w:rFonts w:asciiTheme="majorHAnsi" w:eastAsia="Batang" w:hAnsiTheme="majorHAnsi"/>
        </w:rPr>
        <w:t>IPV prevention programming to their students?</w:t>
      </w:r>
    </w:p>
    <w:p w14:paraId="5AF83193" w14:textId="77777777" w:rsidR="00887851" w:rsidRPr="008F2D93" w:rsidRDefault="00887851" w:rsidP="00901558">
      <w:pPr>
        <w:rPr>
          <w:rFonts w:eastAsia="Batang"/>
          <w:szCs w:val="22"/>
        </w:rPr>
      </w:pPr>
    </w:p>
    <w:p w14:paraId="7E92AED6" w14:textId="498B61AB" w:rsidR="00887851" w:rsidRPr="008F2D93" w:rsidRDefault="00887851" w:rsidP="00901558">
      <w:pPr>
        <w:rPr>
          <w:rFonts w:eastAsia="Batang"/>
          <w:szCs w:val="22"/>
        </w:rPr>
      </w:pPr>
      <w:r w:rsidRPr="008F2D93">
        <w:rPr>
          <w:rFonts w:eastAsia="Batang"/>
          <w:szCs w:val="22"/>
        </w:rPr>
        <w:t xml:space="preserve">Participants from whom data will be collected </w:t>
      </w:r>
      <w:r w:rsidR="00781AF5">
        <w:rPr>
          <w:rFonts w:eastAsia="Batang"/>
          <w:szCs w:val="22"/>
        </w:rPr>
        <w:t>include</w:t>
      </w:r>
      <w:r w:rsidR="001806AD" w:rsidRPr="008F2D93">
        <w:rPr>
          <w:rFonts w:eastAsia="Batang"/>
          <w:szCs w:val="22"/>
        </w:rPr>
        <w:t>:</w:t>
      </w:r>
    </w:p>
    <w:p w14:paraId="4283100C" w14:textId="0737C3EE" w:rsidR="001806AD" w:rsidRPr="008F2D93" w:rsidRDefault="001806AD" w:rsidP="00901558">
      <w:pPr>
        <w:rPr>
          <w:rFonts w:eastAsia="Batang"/>
          <w:szCs w:val="22"/>
        </w:rPr>
      </w:pPr>
      <w:r w:rsidRPr="008F2D93">
        <w:rPr>
          <w:rFonts w:eastAsia="Batang"/>
          <w:szCs w:val="22"/>
        </w:rPr>
        <w:t>Coalition staff</w:t>
      </w:r>
    </w:p>
    <w:p w14:paraId="1EC50404" w14:textId="016436F7" w:rsidR="001806AD" w:rsidRPr="008F2D93" w:rsidRDefault="001806AD" w:rsidP="00901558">
      <w:pPr>
        <w:rPr>
          <w:rFonts w:eastAsia="Batang"/>
          <w:szCs w:val="22"/>
        </w:rPr>
      </w:pPr>
      <w:r w:rsidRPr="008F2D93">
        <w:rPr>
          <w:rFonts w:eastAsia="Batang"/>
          <w:szCs w:val="22"/>
        </w:rPr>
        <w:t>Coalition member agencies</w:t>
      </w:r>
    </w:p>
    <w:p w14:paraId="4159F6AD" w14:textId="728E14D3" w:rsidR="001806AD" w:rsidRPr="008F2D93" w:rsidRDefault="001806AD" w:rsidP="00901558">
      <w:pPr>
        <w:rPr>
          <w:rFonts w:eastAsia="Batang"/>
          <w:szCs w:val="22"/>
        </w:rPr>
      </w:pPr>
      <w:r w:rsidRPr="008F2D93">
        <w:rPr>
          <w:rFonts w:eastAsia="Batang"/>
          <w:szCs w:val="22"/>
        </w:rPr>
        <w:t>Local sub grantees</w:t>
      </w:r>
    </w:p>
    <w:p w14:paraId="1E991A2E" w14:textId="7FAFC027" w:rsidR="001806AD" w:rsidRPr="008F2D93" w:rsidRDefault="001806AD" w:rsidP="00901558">
      <w:pPr>
        <w:rPr>
          <w:rFonts w:eastAsia="Batang"/>
          <w:szCs w:val="22"/>
        </w:rPr>
      </w:pPr>
      <w:r w:rsidRPr="008F2D93">
        <w:rPr>
          <w:rFonts w:eastAsia="Batang"/>
          <w:szCs w:val="22"/>
        </w:rPr>
        <w:t>School administrators and teachers</w:t>
      </w:r>
    </w:p>
    <w:p w14:paraId="146B9CDE" w14:textId="5C7CADA4" w:rsidR="001806AD" w:rsidRPr="008F2D93" w:rsidRDefault="001806AD" w:rsidP="00901558">
      <w:pPr>
        <w:rPr>
          <w:rFonts w:eastAsia="Batang"/>
          <w:szCs w:val="22"/>
        </w:rPr>
      </w:pPr>
      <w:r w:rsidRPr="008F2D93">
        <w:rPr>
          <w:rFonts w:eastAsia="Batang"/>
          <w:szCs w:val="22"/>
        </w:rPr>
        <w:t xml:space="preserve">National prevention </w:t>
      </w:r>
      <w:r w:rsidR="00071FF9" w:rsidRPr="008F2D93">
        <w:rPr>
          <w:rFonts w:eastAsia="Batang"/>
          <w:szCs w:val="22"/>
        </w:rPr>
        <w:t>practitioners</w:t>
      </w:r>
    </w:p>
    <w:p w14:paraId="4ADE7757" w14:textId="41F92E9F" w:rsidR="001806AD" w:rsidRPr="008F2D93" w:rsidRDefault="001806AD" w:rsidP="00901558">
      <w:pPr>
        <w:rPr>
          <w:rFonts w:eastAsia="Batang"/>
          <w:szCs w:val="22"/>
        </w:rPr>
      </w:pPr>
      <w:r w:rsidRPr="008F2D93">
        <w:rPr>
          <w:rFonts w:eastAsia="Batang"/>
          <w:szCs w:val="22"/>
        </w:rPr>
        <w:t>Community Based Agency staff participating in P</w:t>
      </w:r>
      <w:r w:rsidR="00071FF9" w:rsidRPr="008F2D93">
        <w:rPr>
          <w:rFonts w:eastAsia="Batang"/>
          <w:szCs w:val="22"/>
        </w:rPr>
        <w:t>rimary Prevention Institute</w:t>
      </w:r>
      <w:r w:rsidRPr="008F2D93">
        <w:rPr>
          <w:rFonts w:eastAsia="Batang"/>
          <w:szCs w:val="22"/>
        </w:rPr>
        <w:t xml:space="preserve"> and Community Based Trainings</w:t>
      </w:r>
    </w:p>
    <w:p w14:paraId="6A5048BA" w14:textId="77777777" w:rsidR="00D06DA0" w:rsidRPr="008F2D93" w:rsidRDefault="00D06DA0" w:rsidP="00901558">
      <w:pPr>
        <w:rPr>
          <w:rFonts w:eastAsia="Batang"/>
          <w:szCs w:val="22"/>
        </w:rPr>
      </w:pPr>
    </w:p>
    <w:p w14:paraId="1B53E0B1" w14:textId="255DCF10" w:rsidR="00D06DA0" w:rsidRDefault="00E8112F" w:rsidP="00901558">
      <w:pPr>
        <w:rPr>
          <w:rFonts w:eastAsia="Batang"/>
          <w:szCs w:val="22"/>
        </w:rPr>
      </w:pPr>
      <w:r w:rsidRPr="008F2D93">
        <w:rPr>
          <w:rFonts w:eastAsia="Batang"/>
          <w:szCs w:val="22"/>
        </w:rPr>
        <w:t>PPO 2:</w:t>
      </w:r>
      <w:r w:rsidR="00D06DA0" w:rsidRPr="008F2D93">
        <w:rPr>
          <w:rFonts w:eastAsia="Batang"/>
          <w:szCs w:val="22"/>
        </w:rPr>
        <w:t xml:space="preserve"> </w:t>
      </w:r>
      <w:r w:rsidR="00071FF9" w:rsidRPr="008F2D93">
        <w:rPr>
          <w:rFonts w:eastAsia="Batang"/>
          <w:szCs w:val="22"/>
        </w:rPr>
        <w:t>To answer the proposed evaluation questio</w:t>
      </w:r>
      <w:r w:rsidR="00B84C8D">
        <w:rPr>
          <w:rFonts w:eastAsia="Batang"/>
          <w:szCs w:val="22"/>
        </w:rPr>
        <w:t>n, the RICADV will use</w:t>
      </w:r>
      <w:r w:rsidR="00071FF9" w:rsidRPr="008F2D93">
        <w:rPr>
          <w:rFonts w:eastAsia="Batang"/>
          <w:szCs w:val="22"/>
        </w:rPr>
        <w:t xml:space="preserve"> mixed methods, </w:t>
      </w:r>
      <w:proofErr w:type="gramStart"/>
      <w:r w:rsidR="00071FF9" w:rsidRPr="008F2D93">
        <w:rPr>
          <w:rFonts w:eastAsia="Batang"/>
          <w:szCs w:val="22"/>
        </w:rPr>
        <w:t>non experimental</w:t>
      </w:r>
      <w:proofErr w:type="gramEnd"/>
      <w:r w:rsidR="00071FF9" w:rsidRPr="008F2D93">
        <w:rPr>
          <w:rFonts w:eastAsia="Batang"/>
          <w:szCs w:val="22"/>
        </w:rPr>
        <w:t xml:space="preserve"> design. The RICADV will collect a baseline with four annual follow-up surveys for the index informants, key informant qualitative interviews from multiple sectors, and </w:t>
      </w:r>
      <w:proofErr w:type="gramStart"/>
      <w:r w:rsidR="00071FF9" w:rsidRPr="008F2D93">
        <w:rPr>
          <w:rFonts w:eastAsia="Batang"/>
          <w:szCs w:val="22"/>
        </w:rPr>
        <w:t>one year</w:t>
      </w:r>
      <w:proofErr w:type="gramEnd"/>
      <w:r w:rsidR="00071FF9" w:rsidRPr="008F2D93">
        <w:rPr>
          <w:rFonts w:eastAsia="Batang"/>
          <w:szCs w:val="22"/>
        </w:rPr>
        <w:t xml:space="preserve"> pre/post tests for the participants in the Ten Men program.  </w:t>
      </w:r>
    </w:p>
    <w:p w14:paraId="0D5A455C" w14:textId="77777777" w:rsidR="009F51B9" w:rsidRDefault="009F51B9" w:rsidP="00901558">
      <w:pPr>
        <w:rPr>
          <w:rFonts w:eastAsia="Batang"/>
          <w:szCs w:val="22"/>
        </w:rPr>
      </w:pPr>
    </w:p>
    <w:p w14:paraId="7E551EBB" w14:textId="4EF210AE" w:rsidR="009F51B9" w:rsidRPr="009F51B9" w:rsidRDefault="00D64D83" w:rsidP="009F51B9">
      <w:pPr>
        <w:rPr>
          <w:rFonts w:eastAsia="Batang" w:cs="Arial"/>
        </w:rPr>
      </w:pPr>
      <w:r>
        <w:rPr>
          <w:rFonts w:eastAsia="Batang" w:cs="Arial"/>
        </w:rPr>
        <w:t>For PPO2, t</w:t>
      </w:r>
      <w:r w:rsidR="009F51B9" w:rsidRPr="009F51B9">
        <w:rPr>
          <w:rFonts w:eastAsia="Batang" w:cs="Arial"/>
        </w:rPr>
        <w:t>here are three main evaluation/analysis questions that will need to be answered from the data collected:</w:t>
      </w:r>
    </w:p>
    <w:p w14:paraId="2288EF83" w14:textId="77777777" w:rsidR="009F51B9" w:rsidRPr="009F51B9" w:rsidRDefault="009F51B9" w:rsidP="009F51B9">
      <w:pPr>
        <w:rPr>
          <w:rFonts w:eastAsia="Batang" w:cs="Arial"/>
        </w:rPr>
      </w:pPr>
      <w:r w:rsidRPr="009F51B9">
        <w:rPr>
          <w:rFonts w:eastAsia="Batang" w:cs="Arial"/>
        </w:rPr>
        <w:t>1. Will there be an increase over the course of five years in the number of men in Rhode Island who report intent to play a role in ending domestic violence?</w:t>
      </w:r>
    </w:p>
    <w:p w14:paraId="7A592690" w14:textId="77777777" w:rsidR="009F51B9" w:rsidRPr="009F51B9" w:rsidRDefault="009F51B9" w:rsidP="009F51B9">
      <w:pPr>
        <w:rPr>
          <w:rFonts w:eastAsia="Batang" w:cs="Arial"/>
        </w:rPr>
      </w:pPr>
      <w:r w:rsidRPr="009F51B9">
        <w:rPr>
          <w:rFonts w:eastAsia="Batang" w:cs="Arial"/>
        </w:rPr>
        <w:t xml:space="preserve">2. Will there be an increase over one year in the awareness of men’s role in domestic violence prevention among males in Rhode Island? </w:t>
      </w:r>
    </w:p>
    <w:p w14:paraId="5B238FEB" w14:textId="5498498F" w:rsidR="009F51B9" w:rsidRPr="009F51B9" w:rsidRDefault="009F51B9" w:rsidP="00901558">
      <w:pPr>
        <w:rPr>
          <w:rFonts w:eastAsia="Batang" w:cs="Arial"/>
        </w:rPr>
      </w:pPr>
      <w:r w:rsidRPr="009F51B9">
        <w:rPr>
          <w:rFonts w:eastAsia="Batang" w:cs="Arial"/>
        </w:rPr>
        <w:t>3. Will there be an increase over one year in knowledge among Ten Men members about the relationship between gender norms and violence against women?</w:t>
      </w:r>
    </w:p>
    <w:p w14:paraId="6FC63A07" w14:textId="77777777" w:rsidR="00B84C8D" w:rsidRDefault="00B84C8D" w:rsidP="00901558">
      <w:pPr>
        <w:rPr>
          <w:rFonts w:eastAsia="Batang"/>
          <w:szCs w:val="22"/>
        </w:rPr>
      </w:pPr>
    </w:p>
    <w:p w14:paraId="5BB5D8F0" w14:textId="30286452" w:rsidR="00D06DA0" w:rsidRDefault="00B84C8D" w:rsidP="00901558">
      <w:pPr>
        <w:rPr>
          <w:rFonts w:eastAsia="Batang"/>
          <w:szCs w:val="22"/>
        </w:rPr>
      </w:pPr>
      <w:r w:rsidRPr="008F2D93">
        <w:rPr>
          <w:rFonts w:eastAsia="Batang"/>
          <w:szCs w:val="22"/>
        </w:rPr>
        <w:t xml:space="preserve">Participants from whom data will be collected </w:t>
      </w:r>
      <w:r w:rsidR="00781AF5">
        <w:rPr>
          <w:rFonts w:eastAsia="Batang"/>
          <w:szCs w:val="22"/>
        </w:rPr>
        <w:t>include</w:t>
      </w:r>
      <w:r>
        <w:rPr>
          <w:rFonts w:eastAsia="Batang"/>
          <w:szCs w:val="22"/>
        </w:rPr>
        <w:t>:</w:t>
      </w:r>
    </w:p>
    <w:p w14:paraId="4BAA36C1" w14:textId="4D0623C1" w:rsidR="00B84C8D" w:rsidRDefault="00B84C8D" w:rsidP="00901558">
      <w:pPr>
        <w:rPr>
          <w:rFonts w:eastAsia="Batang"/>
          <w:szCs w:val="22"/>
        </w:rPr>
      </w:pPr>
      <w:r>
        <w:rPr>
          <w:rFonts w:eastAsia="Batang"/>
          <w:szCs w:val="22"/>
        </w:rPr>
        <w:t xml:space="preserve">Index informants from </w:t>
      </w:r>
      <w:r w:rsidR="00D64D83">
        <w:rPr>
          <w:rFonts w:eastAsia="Batang"/>
          <w:szCs w:val="22"/>
        </w:rPr>
        <w:t>firehouses</w:t>
      </w:r>
      <w:r>
        <w:rPr>
          <w:rFonts w:eastAsia="Batang"/>
          <w:szCs w:val="22"/>
        </w:rPr>
        <w:t xml:space="preserve"> in Rhode Island</w:t>
      </w:r>
      <w:r w:rsidR="00D64D83">
        <w:rPr>
          <w:rFonts w:eastAsia="Batang"/>
          <w:szCs w:val="22"/>
        </w:rPr>
        <w:t xml:space="preserve"> (representing a convenience sample of Rhode Island men)</w:t>
      </w:r>
    </w:p>
    <w:p w14:paraId="0C883200" w14:textId="31A2880D" w:rsidR="00B84C8D" w:rsidRPr="00D64D83" w:rsidRDefault="00B84C8D" w:rsidP="00901558">
      <w:pPr>
        <w:rPr>
          <w:rFonts w:eastAsia="Batang"/>
          <w:color w:val="FF0000"/>
          <w:szCs w:val="22"/>
        </w:rPr>
      </w:pPr>
      <w:r>
        <w:rPr>
          <w:rFonts w:eastAsia="Batang"/>
          <w:szCs w:val="22"/>
        </w:rPr>
        <w:t xml:space="preserve">Key informants </w:t>
      </w:r>
      <w:r w:rsidR="00F94D1E">
        <w:rPr>
          <w:rFonts w:eastAsia="Batang"/>
          <w:szCs w:val="22"/>
        </w:rPr>
        <w:t>(male business and community leaders, former Ten Men participants, and RICADV member agencies)</w:t>
      </w:r>
    </w:p>
    <w:p w14:paraId="05100D03" w14:textId="672E2174" w:rsidR="00B84C8D" w:rsidRDefault="00B84C8D" w:rsidP="00901558">
      <w:pPr>
        <w:rPr>
          <w:rFonts w:eastAsia="Batang"/>
          <w:szCs w:val="22"/>
        </w:rPr>
      </w:pPr>
      <w:r>
        <w:rPr>
          <w:rFonts w:eastAsia="Batang"/>
          <w:szCs w:val="22"/>
        </w:rPr>
        <w:t xml:space="preserve">Ten Men participants </w:t>
      </w:r>
    </w:p>
    <w:p w14:paraId="15FF0C76" w14:textId="77777777" w:rsidR="00B84C8D" w:rsidRPr="008F2D93" w:rsidRDefault="00B84C8D" w:rsidP="00901558">
      <w:pPr>
        <w:rPr>
          <w:rFonts w:eastAsia="Batang"/>
          <w:szCs w:val="22"/>
        </w:rPr>
      </w:pPr>
    </w:p>
    <w:p w14:paraId="7A9038AE" w14:textId="2C6F02A4" w:rsidR="00E8112F" w:rsidRDefault="00E8112F" w:rsidP="00901558">
      <w:pPr>
        <w:rPr>
          <w:rFonts w:eastAsia="Batang"/>
          <w:szCs w:val="22"/>
        </w:rPr>
      </w:pPr>
      <w:r w:rsidRPr="008F2D93">
        <w:rPr>
          <w:rFonts w:eastAsia="Batang"/>
          <w:szCs w:val="22"/>
        </w:rPr>
        <w:t>PPO 3:</w:t>
      </w:r>
      <w:r w:rsidR="00B84C8D" w:rsidRPr="00B84C8D">
        <w:rPr>
          <w:rFonts w:eastAsia="Batang"/>
          <w:szCs w:val="22"/>
        </w:rPr>
        <w:t xml:space="preserve"> </w:t>
      </w:r>
      <w:r w:rsidR="00B84C8D" w:rsidRPr="008F2D93">
        <w:rPr>
          <w:rFonts w:eastAsia="Batang"/>
          <w:szCs w:val="22"/>
        </w:rPr>
        <w:t>To answer the proposed evaluation questio</w:t>
      </w:r>
      <w:r w:rsidR="00B84C8D">
        <w:rPr>
          <w:rFonts w:eastAsia="Batang"/>
          <w:szCs w:val="22"/>
        </w:rPr>
        <w:t xml:space="preserve">n, the RICADV will use a mixed method, non-experimental design with a baseline assessment and three annual follow-ups from a random sample of index participants (randomly selected index informants seen as proxies for larger populations), and pre/post test surveys for DELTA FOCUS Leadership Team members. </w:t>
      </w:r>
      <w:r w:rsidR="00275BB5">
        <w:rPr>
          <w:rFonts w:eastAsia="Batang"/>
          <w:szCs w:val="22"/>
        </w:rPr>
        <w:t>The evaluation of this PPO will be the most developmental in nature</w:t>
      </w:r>
      <w:r w:rsidR="005D3693">
        <w:rPr>
          <w:rFonts w:eastAsia="Batang"/>
          <w:szCs w:val="22"/>
        </w:rPr>
        <w:t xml:space="preserve">, as the framing and conceptualization of social capital could change. Social capital is an innovative topic for the intimate partner violence field to address, and therefore requires a great deal of flexibility and willingness to adapt to </w:t>
      </w:r>
      <w:r w:rsidR="00B24DE9">
        <w:rPr>
          <w:rFonts w:eastAsia="Batang"/>
          <w:szCs w:val="22"/>
        </w:rPr>
        <w:t xml:space="preserve">new information and changing conditions. </w:t>
      </w:r>
    </w:p>
    <w:p w14:paraId="2855BC4E" w14:textId="77777777" w:rsidR="00902E14" w:rsidRPr="009F51B9" w:rsidRDefault="00902E14" w:rsidP="00901558">
      <w:pPr>
        <w:rPr>
          <w:rFonts w:eastAsia="Batang"/>
          <w:szCs w:val="22"/>
        </w:rPr>
      </w:pPr>
    </w:p>
    <w:p w14:paraId="49F7230B" w14:textId="2CB968A2" w:rsidR="009F51B9" w:rsidRPr="009F51B9" w:rsidRDefault="00D64D83" w:rsidP="00901558">
      <w:pPr>
        <w:rPr>
          <w:rFonts w:eastAsia="Batang"/>
          <w:szCs w:val="22"/>
        </w:rPr>
      </w:pPr>
      <w:proofErr w:type="gramStart"/>
      <w:r>
        <w:rPr>
          <w:rFonts w:eastAsia="Batang"/>
          <w:szCs w:val="22"/>
        </w:rPr>
        <w:t>For PPO 3.</w:t>
      </w:r>
      <w:proofErr w:type="gramEnd"/>
      <w:r>
        <w:rPr>
          <w:rFonts w:eastAsia="Batang"/>
          <w:szCs w:val="22"/>
        </w:rPr>
        <w:t xml:space="preserve"> </w:t>
      </w:r>
      <w:proofErr w:type="gramStart"/>
      <w:r>
        <w:rPr>
          <w:rFonts w:eastAsia="Batang"/>
          <w:szCs w:val="22"/>
        </w:rPr>
        <w:t>t</w:t>
      </w:r>
      <w:r w:rsidR="009F51B9" w:rsidRPr="009F51B9">
        <w:rPr>
          <w:rFonts w:eastAsia="Batang"/>
          <w:szCs w:val="22"/>
        </w:rPr>
        <w:t>here</w:t>
      </w:r>
      <w:proofErr w:type="gramEnd"/>
      <w:r w:rsidR="009F51B9" w:rsidRPr="009F51B9">
        <w:rPr>
          <w:rFonts w:eastAsia="Batang"/>
          <w:szCs w:val="22"/>
        </w:rPr>
        <w:t xml:space="preserve"> are three main evaluation/analysis questions that will need to be answered from the data collected:</w:t>
      </w:r>
    </w:p>
    <w:p w14:paraId="3C486C21" w14:textId="77777777" w:rsidR="009F51B9" w:rsidRPr="009F51B9" w:rsidRDefault="009F51B9" w:rsidP="009F51B9">
      <w:pPr>
        <w:pStyle w:val="ListParagraph"/>
        <w:numPr>
          <w:ilvl w:val="0"/>
          <w:numId w:val="20"/>
        </w:numPr>
        <w:spacing w:after="0" w:line="240" w:lineRule="auto"/>
        <w:ind w:left="270" w:hanging="270"/>
        <w:rPr>
          <w:rFonts w:asciiTheme="majorHAnsi" w:eastAsia="Batang" w:hAnsiTheme="majorHAnsi" w:cs="Arial"/>
        </w:rPr>
      </w:pPr>
      <w:r w:rsidRPr="009F51B9">
        <w:rPr>
          <w:rFonts w:asciiTheme="majorHAnsi" w:eastAsia="Batang" w:hAnsiTheme="majorHAnsi" w:cs="Arial"/>
        </w:rPr>
        <w:t>Over the course of five years, will there be an increase in the percent of people in Cranston and Newport who report a positive collective efficacy score?</w:t>
      </w:r>
    </w:p>
    <w:p w14:paraId="4169116B" w14:textId="77777777" w:rsidR="009F51B9" w:rsidRPr="009F51B9" w:rsidRDefault="009F51B9" w:rsidP="009F51B9">
      <w:pPr>
        <w:pStyle w:val="ListParagraph"/>
        <w:numPr>
          <w:ilvl w:val="0"/>
          <w:numId w:val="20"/>
        </w:numPr>
        <w:spacing w:after="0" w:line="240" w:lineRule="auto"/>
        <w:ind w:left="270" w:hanging="270"/>
        <w:rPr>
          <w:rFonts w:asciiTheme="majorHAnsi" w:eastAsia="Batang" w:hAnsiTheme="majorHAnsi" w:cs="Arial"/>
        </w:rPr>
      </w:pPr>
      <w:r w:rsidRPr="009F51B9">
        <w:rPr>
          <w:rFonts w:asciiTheme="majorHAnsi" w:eastAsia="Batang" w:hAnsiTheme="majorHAnsi" w:cs="Arial"/>
        </w:rPr>
        <w:t>Over the course of the first year of DELTA FOCUS, will there be an increase in knowledge of social capital and its potential impact on intimate partner violence among Leadership Team members?</w:t>
      </w:r>
    </w:p>
    <w:p w14:paraId="683BD36D" w14:textId="55E3C50D" w:rsidR="009F51B9" w:rsidRPr="009F51B9" w:rsidRDefault="009F51B9" w:rsidP="00901558">
      <w:pPr>
        <w:pStyle w:val="ListParagraph"/>
        <w:numPr>
          <w:ilvl w:val="0"/>
          <w:numId w:val="20"/>
        </w:numPr>
        <w:spacing w:after="0" w:line="240" w:lineRule="auto"/>
        <w:ind w:left="270" w:hanging="270"/>
        <w:rPr>
          <w:rFonts w:asciiTheme="majorHAnsi" w:eastAsia="Batang" w:hAnsiTheme="majorHAnsi" w:cs="Arial"/>
        </w:rPr>
      </w:pPr>
      <w:r w:rsidRPr="009F51B9">
        <w:rPr>
          <w:rFonts w:asciiTheme="majorHAnsi" w:eastAsia="Batang" w:hAnsiTheme="majorHAnsi" w:cs="Arial"/>
        </w:rPr>
        <w:t>Over the course of the first year of DELTA FOCUS, will there be an increase in Leadership Team members who feel prepared to conduct a portion of an environmental scan in years 2 and 3 of DELTA FOCUS?</w:t>
      </w:r>
    </w:p>
    <w:p w14:paraId="5B904D6D" w14:textId="77777777" w:rsidR="009F51B9" w:rsidRDefault="009F51B9" w:rsidP="00901558">
      <w:pPr>
        <w:rPr>
          <w:rFonts w:eastAsia="Batang"/>
          <w:szCs w:val="22"/>
        </w:rPr>
      </w:pPr>
    </w:p>
    <w:p w14:paraId="63DBFD33" w14:textId="6820B0E8" w:rsidR="00B84C8D" w:rsidRDefault="00B84C8D" w:rsidP="00901558">
      <w:pPr>
        <w:rPr>
          <w:rFonts w:eastAsia="Batang"/>
          <w:szCs w:val="22"/>
        </w:rPr>
      </w:pPr>
      <w:r w:rsidRPr="008F2D93">
        <w:rPr>
          <w:rFonts w:eastAsia="Batang"/>
          <w:szCs w:val="22"/>
        </w:rPr>
        <w:t xml:space="preserve">Participants from whom data will be collected </w:t>
      </w:r>
      <w:r w:rsidR="00781AF5">
        <w:rPr>
          <w:rFonts w:eastAsia="Batang"/>
          <w:szCs w:val="22"/>
        </w:rPr>
        <w:t>include</w:t>
      </w:r>
      <w:r>
        <w:rPr>
          <w:rFonts w:eastAsia="Batang"/>
          <w:szCs w:val="22"/>
        </w:rPr>
        <w:t>:</w:t>
      </w:r>
    </w:p>
    <w:p w14:paraId="015E8F97" w14:textId="44E30FFC" w:rsidR="00B84C8D" w:rsidRPr="00D64D83" w:rsidRDefault="00B84C8D" w:rsidP="00901558">
      <w:pPr>
        <w:rPr>
          <w:rFonts w:eastAsia="Batang"/>
          <w:color w:val="FF0000"/>
          <w:szCs w:val="22"/>
        </w:rPr>
      </w:pPr>
      <w:r>
        <w:rPr>
          <w:rFonts w:eastAsia="Batang"/>
          <w:szCs w:val="22"/>
        </w:rPr>
        <w:t>Index participants from Newport and Cranston, RI</w:t>
      </w:r>
      <w:r w:rsidR="00D64D83">
        <w:rPr>
          <w:rFonts w:eastAsia="Batang"/>
          <w:szCs w:val="22"/>
        </w:rPr>
        <w:t xml:space="preserve"> </w:t>
      </w:r>
      <w:r w:rsidR="00F94D1E" w:rsidRPr="00F94D1E">
        <w:rPr>
          <w:rFonts w:eastAsia="Batang"/>
          <w:szCs w:val="22"/>
        </w:rPr>
        <w:t>(i.e.,</w:t>
      </w:r>
      <w:r w:rsidR="00F94D1E" w:rsidRPr="00F94D1E">
        <w:rPr>
          <w:rFonts w:eastAsia="Batang"/>
          <w:szCs w:val="22"/>
        </w:rPr>
        <w:t xml:space="preserve"> high school principals, faith leaders, business owners, athletic organizations, CBO, and representatives from a neighborhood association</w:t>
      </w:r>
      <w:r w:rsidR="00F94D1E" w:rsidRPr="00F94D1E">
        <w:rPr>
          <w:rFonts w:eastAsia="Batang"/>
          <w:szCs w:val="22"/>
        </w:rPr>
        <w:t>)</w:t>
      </w:r>
    </w:p>
    <w:p w14:paraId="6187F0E9" w14:textId="492FB169" w:rsidR="00B84C8D" w:rsidRPr="008F2D93" w:rsidRDefault="00B84C8D" w:rsidP="00901558">
      <w:pPr>
        <w:rPr>
          <w:rFonts w:eastAsia="Batang"/>
          <w:szCs w:val="22"/>
        </w:rPr>
      </w:pPr>
      <w:r>
        <w:rPr>
          <w:rFonts w:eastAsia="Batang"/>
          <w:szCs w:val="22"/>
        </w:rPr>
        <w:t xml:space="preserve">Leadership Team members </w:t>
      </w:r>
    </w:p>
    <w:p w14:paraId="0E2A7B0A" w14:textId="45B5F005" w:rsidR="00806445" w:rsidRPr="00781AF5" w:rsidRDefault="00EA03F4" w:rsidP="00781AF5">
      <w:pPr>
        <w:pStyle w:val="Heading3"/>
        <w:rPr>
          <w:bCs w:val="0"/>
          <w:sz w:val="32"/>
          <w:szCs w:val="32"/>
        </w:rPr>
      </w:pPr>
      <w:bookmarkStart w:id="1" w:name="_Toc149183766"/>
      <w:r w:rsidRPr="00806445">
        <w:rPr>
          <w:rStyle w:val="Heading2Char"/>
          <w:b/>
          <w:sz w:val="32"/>
          <w:szCs w:val="32"/>
        </w:rPr>
        <w:t>Data Collection</w:t>
      </w:r>
      <w:bookmarkEnd w:id="1"/>
    </w:p>
    <w:tbl>
      <w:tblPr>
        <w:tblStyle w:val="LightGrid-Accent11"/>
        <w:tblW w:w="5007" w:type="pct"/>
        <w:jc w:val="center"/>
        <w:tblLook w:val="04A0" w:firstRow="1" w:lastRow="0" w:firstColumn="1" w:lastColumn="0" w:noHBand="0" w:noVBand="1"/>
      </w:tblPr>
      <w:tblGrid>
        <w:gridCol w:w="2547"/>
        <w:gridCol w:w="1535"/>
        <w:gridCol w:w="2070"/>
        <w:gridCol w:w="2155"/>
        <w:gridCol w:w="1556"/>
        <w:gridCol w:w="1679"/>
        <w:gridCol w:w="2662"/>
      </w:tblGrid>
      <w:tr w:rsidR="00187B51" w:rsidRPr="00AC75C2" w14:paraId="1A712945" w14:textId="1112A942" w:rsidTr="00597D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tcPr>
          <w:p w14:paraId="13F40A78" w14:textId="2BC20D8E" w:rsidR="00187B51" w:rsidRPr="00AC75C2" w:rsidRDefault="00187B51" w:rsidP="00690D7A">
            <w:pPr>
              <w:rPr>
                <w:b w:val="0"/>
                <w:sz w:val="20"/>
                <w:szCs w:val="20"/>
              </w:rPr>
            </w:pPr>
            <w:r w:rsidRPr="00AC75C2">
              <w:rPr>
                <w:b w:val="0"/>
                <w:sz w:val="20"/>
                <w:szCs w:val="20"/>
              </w:rPr>
              <w:t xml:space="preserve">GOAL: To </w:t>
            </w:r>
            <w:r w:rsidRPr="00AC75C2">
              <w:rPr>
                <w:rFonts w:eastAsia="Batang" w:cs="Arial"/>
                <w:b w:val="0"/>
                <w:sz w:val="20"/>
                <w:szCs w:val="20"/>
              </w:rPr>
              <w:t>enhance, integrate, and institutionalize primary prevention principles, concepts, and practices within the primary prevention system (defined as youth serving community based agencies, domestic violence agencies, schools, and national prevention partners).</w:t>
            </w:r>
          </w:p>
        </w:tc>
      </w:tr>
      <w:tr w:rsidR="0043407E" w:rsidRPr="00AC75C2" w14:paraId="418284E8" w14:textId="144247A2" w:rsidTr="007575A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897" w:type="pct"/>
          </w:tcPr>
          <w:p w14:paraId="25468440" w14:textId="1AF9BB45" w:rsidR="00B1076F" w:rsidRPr="00AC75C2" w:rsidRDefault="001669E9" w:rsidP="0056029D">
            <w:pPr>
              <w:jc w:val="center"/>
              <w:rPr>
                <w:color w:val="808080" w:themeColor="background1" w:themeShade="80"/>
                <w:sz w:val="20"/>
                <w:szCs w:val="20"/>
              </w:rPr>
            </w:pPr>
            <w:r w:rsidRPr="00AC75C2">
              <w:rPr>
                <w:color w:val="808080" w:themeColor="background1" w:themeShade="80"/>
                <w:sz w:val="20"/>
                <w:szCs w:val="20"/>
              </w:rPr>
              <w:t>EVALUATION QUESTION</w:t>
            </w:r>
          </w:p>
        </w:tc>
        <w:tc>
          <w:tcPr>
            <w:tcW w:w="539" w:type="pct"/>
          </w:tcPr>
          <w:p w14:paraId="1D4C5FB2" w14:textId="77777777" w:rsidR="00B1076F" w:rsidRPr="00AC75C2" w:rsidRDefault="00B1076F" w:rsidP="0056029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C75C2">
              <w:rPr>
                <w:sz w:val="20"/>
                <w:szCs w:val="20"/>
              </w:rPr>
              <w:t>OUTCOME MEASURES</w:t>
            </w:r>
          </w:p>
        </w:tc>
        <w:tc>
          <w:tcPr>
            <w:tcW w:w="729" w:type="pct"/>
          </w:tcPr>
          <w:p w14:paraId="15FFFE57" w14:textId="77777777" w:rsidR="00B1076F" w:rsidRPr="00AC75C2" w:rsidRDefault="00B1076F" w:rsidP="0056029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C75C2">
              <w:rPr>
                <w:sz w:val="20"/>
                <w:szCs w:val="20"/>
              </w:rPr>
              <w:t>OUTCOME DATA COLLECTION METHOD</w:t>
            </w:r>
          </w:p>
        </w:tc>
        <w:tc>
          <w:tcPr>
            <w:tcW w:w="759" w:type="pct"/>
          </w:tcPr>
          <w:p w14:paraId="10239E74" w14:textId="2245F8D5" w:rsidR="00B1076F" w:rsidRPr="00AC75C2" w:rsidRDefault="00B1076F" w:rsidP="001806A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C75C2">
              <w:rPr>
                <w:sz w:val="20"/>
                <w:szCs w:val="20"/>
              </w:rPr>
              <w:t xml:space="preserve">PROCESS </w:t>
            </w:r>
            <w:r w:rsidR="001806AD" w:rsidRPr="00AC75C2">
              <w:rPr>
                <w:sz w:val="20"/>
                <w:szCs w:val="20"/>
              </w:rPr>
              <w:t>EVALUATION</w:t>
            </w:r>
          </w:p>
        </w:tc>
        <w:tc>
          <w:tcPr>
            <w:tcW w:w="548" w:type="pct"/>
          </w:tcPr>
          <w:p w14:paraId="2A8D43F5" w14:textId="1D4773F5" w:rsidR="00B1076F" w:rsidRPr="00AC75C2" w:rsidRDefault="00B1076F" w:rsidP="0056029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C75C2">
              <w:rPr>
                <w:sz w:val="20"/>
                <w:szCs w:val="20"/>
              </w:rPr>
              <w:t>RECRUITMENT AND RETENTION</w:t>
            </w:r>
          </w:p>
        </w:tc>
        <w:tc>
          <w:tcPr>
            <w:tcW w:w="591" w:type="pct"/>
          </w:tcPr>
          <w:p w14:paraId="49492E1C" w14:textId="76F47357" w:rsidR="00B1076F" w:rsidRPr="00AC75C2" w:rsidRDefault="00B1076F" w:rsidP="001669E9">
            <w:pPr>
              <w:jc w:val="center"/>
              <w:cnfStyle w:val="100000000000" w:firstRow="1" w:lastRow="0" w:firstColumn="0" w:lastColumn="0" w:oddVBand="0" w:evenVBand="0" w:oddHBand="0" w:evenHBand="0" w:firstRowFirstColumn="0" w:firstRowLastColumn="0" w:lastRowFirstColumn="0" w:lastRowLastColumn="0"/>
              <w:rPr>
                <w:sz w:val="20"/>
                <w:szCs w:val="20"/>
              </w:rPr>
            </w:pPr>
            <w:r w:rsidRPr="00AC75C2">
              <w:rPr>
                <w:sz w:val="20"/>
                <w:szCs w:val="20"/>
              </w:rPr>
              <w:t xml:space="preserve">TIMELINE </w:t>
            </w:r>
          </w:p>
        </w:tc>
        <w:tc>
          <w:tcPr>
            <w:tcW w:w="937" w:type="pct"/>
          </w:tcPr>
          <w:p w14:paraId="4DC2C181" w14:textId="4E8ED807" w:rsidR="00B1076F" w:rsidRPr="00AC75C2" w:rsidRDefault="00B1076F" w:rsidP="00187B51">
            <w:pPr>
              <w:jc w:val="center"/>
              <w:cnfStyle w:val="100000000000" w:firstRow="1" w:lastRow="0" w:firstColumn="0" w:lastColumn="0" w:oddVBand="0" w:evenVBand="0" w:oddHBand="0" w:evenHBand="0" w:firstRowFirstColumn="0" w:firstRowLastColumn="0" w:lastRowFirstColumn="0" w:lastRowLastColumn="0"/>
              <w:rPr>
                <w:sz w:val="20"/>
                <w:szCs w:val="20"/>
              </w:rPr>
            </w:pPr>
            <w:r w:rsidRPr="00AC75C2">
              <w:rPr>
                <w:sz w:val="20"/>
                <w:szCs w:val="20"/>
              </w:rPr>
              <w:t>SINGLE YEAR OR MULTI-YEAR OBJECTIVE?</w:t>
            </w:r>
          </w:p>
        </w:tc>
      </w:tr>
      <w:tr w:rsidR="0043407E" w:rsidRPr="00AC75C2" w14:paraId="153E69A0" w14:textId="43865FC8" w:rsidTr="007575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7" w:type="pct"/>
          </w:tcPr>
          <w:p w14:paraId="727DEED4" w14:textId="25DB54EB" w:rsidR="00B1076F" w:rsidRPr="00AC75C2" w:rsidRDefault="00AC75C2" w:rsidP="00D64D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val="0"/>
                <w:color w:val="808080" w:themeColor="background1" w:themeShade="80"/>
                <w:sz w:val="20"/>
                <w:szCs w:val="20"/>
              </w:rPr>
            </w:pPr>
            <w:r w:rsidRPr="00AC75C2">
              <w:rPr>
                <w:rFonts w:eastAsiaTheme="minorHAnsi" w:cs="Calibri"/>
                <w:b w:val="0"/>
                <w:bCs w:val="0"/>
                <w:color w:val="6D6D6D"/>
                <w:sz w:val="20"/>
                <w:szCs w:val="20"/>
              </w:rPr>
              <w:t xml:space="preserve">By March 2018, </w:t>
            </w:r>
            <w:r w:rsidRPr="00AC75C2">
              <w:rPr>
                <w:rFonts w:eastAsiaTheme="minorHAnsi" w:cs="Calibri"/>
                <w:b w:val="0"/>
                <w:color w:val="1A1A1A"/>
                <w:sz w:val="20"/>
                <w:szCs w:val="20"/>
              </w:rPr>
              <w:t>there will be an increase in enhancement, integration, and institutionalization of primary prevention principles, concepts, and practices within the</w:t>
            </w:r>
            <w:r w:rsidR="00D64D83">
              <w:rPr>
                <w:rFonts w:eastAsiaTheme="minorHAnsi" w:cs="Calibri"/>
                <w:b w:val="0"/>
                <w:color w:val="1A1A1A"/>
                <w:sz w:val="20"/>
                <w:szCs w:val="20"/>
              </w:rPr>
              <w:t xml:space="preserve"> Rhode Island</w:t>
            </w:r>
            <w:r w:rsidRPr="00AC75C2">
              <w:rPr>
                <w:rFonts w:eastAsiaTheme="minorHAnsi" w:cs="Calibri"/>
                <w:b w:val="0"/>
                <w:color w:val="1A1A1A"/>
                <w:sz w:val="20"/>
                <w:szCs w:val="20"/>
              </w:rPr>
              <w:t xml:space="preserve"> primary prevention system by (where the primary prevention system is defined as youth-serving community based agencies, domestic violence agencies, schools, and national prevention partners)</w:t>
            </w:r>
            <w:r w:rsidRPr="00AC75C2">
              <w:rPr>
                <w:rFonts w:eastAsiaTheme="minorHAnsi" w:cs="Calibri"/>
                <w:b w:val="0"/>
                <w:bCs w:val="0"/>
                <w:color w:val="1A1A1A"/>
                <w:sz w:val="20"/>
                <w:szCs w:val="20"/>
              </w:rPr>
              <w:t>.</w:t>
            </w:r>
          </w:p>
        </w:tc>
        <w:tc>
          <w:tcPr>
            <w:tcW w:w="539" w:type="pct"/>
          </w:tcPr>
          <w:p w14:paraId="47BAA5F5" w14:textId="123852A2" w:rsidR="001806AD" w:rsidRPr="00AC75C2" w:rsidRDefault="001806AD" w:rsidP="00E56D54">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 xml:space="preserve">Extent to which primary prevention principles have been integrated and institutionalized at the institutions where participants are employed. </w:t>
            </w:r>
          </w:p>
          <w:p w14:paraId="55276DB3" w14:textId="15C6C30E" w:rsidR="00B1076F" w:rsidRPr="00AC75C2" w:rsidRDefault="00B1076F" w:rsidP="00E56D54">
            <w:pPr>
              <w:cnfStyle w:val="000000100000" w:firstRow="0" w:lastRow="0" w:firstColumn="0" w:lastColumn="0" w:oddVBand="0" w:evenVBand="0" w:oddHBand="1" w:evenHBand="0" w:firstRowFirstColumn="0" w:firstRowLastColumn="0" w:lastRowFirstColumn="0" w:lastRowLastColumn="0"/>
              <w:rPr>
                <w:sz w:val="20"/>
                <w:szCs w:val="20"/>
              </w:rPr>
            </w:pPr>
          </w:p>
        </w:tc>
        <w:tc>
          <w:tcPr>
            <w:tcW w:w="729" w:type="pct"/>
          </w:tcPr>
          <w:p w14:paraId="460B3940" w14:textId="15C55353" w:rsidR="0043407E" w:rsidRDefault="0043407E" w:rsidP="007D0C38">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Number of action steps</w:t>
            </w:r>
          </w:p>
          <w:p w14:paraId="37A02557" w14:textId="77777777" w:rsidR="0043407E" w:rsidRDefault="0043407E" w:rsidP="007D0C38">
            <w:pPr>
              <w:cnfStyle w:val="000000100000" w:firstRow="0" w:lastRow="0" w:firstColumn="0" w:lastColumn="0" w:oddVBand="0" w:evenVBand="0" w:oddHBand="1" w:evenHBand="0" w:firstRowFirstColumn="0" w:firstRowLastColumn="0" w:lastRowFirstColumn="0" w:lastRowLastColumn="0"/>
              <w:rPr>
                <w:sz w:val="20"/>
                <w:szCs w:val="20"/>
              </w:rPr>
            </w:pPr>
          </w:p>
          <w:p w14:paraId="3D9C6325" w14:textId="1DED0E01" w:rsidR="00B1076F" w:rsidRPr="00AC75C2" w:rsidRDefault="00B1076F" w:rsidP="007D0C38">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Key informant interviews</w:t>
            </w:r>
          </w:p>
          <w:p w14:paraId="3394584F" w14:textId="77777777" w:rsidR="00B1076F" w:rsidRPr="00AC75C2" w:rsidRDefault="00B1076F" w:rsidP="00E56D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ahoma"/>
                <w:sz w:val="20"/>
                <w:szCs w:val="20"/>
              </w:rPr>
            </w:pPr>
          </w:p>
          <w:p w14:paraId="5D0CAEAE" w14:textId="77777777" w:rsidR="00B1076F" w:rsidRPr="00AC75C2" w:rsidRDefault="00B1076F" w:rsidP="00E56D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ahoma"/>
                <w:sz w:val="20"/>
                <w:szCs w:val="20"/>
                <w:lang w:bidi="en-US"/>
              </w:rPr>
            </w:pPr>
            <w:r w:rsidRPr="00AC75C2">
              <w:rPr>
                <w:rFonts w:cs="Tahoma"/>
                <w:sz w:val="20"/>
                <w:szCs w:val="20"/>
              </w:rPr>
              <w:t>Review</w:t>
            </w:r>
            <w:r w:rsidRPr="00AC75C2">
              <w:rPr>
                <w:rFonts w:cs="Tahoma"/>
                <w:sz w:val="20"/>
                <w:szCs w:val="20"/>
                <w:lang w:bidi="en-US"/>
              </w:rPr>
              <w:t xml:space="preserve"> of meeting minutes/agreements </w:t>
            </w:r>
          </w:p>
          <w:p w14:paraId="478A19F1" w14:textId="77777777" w:rsidR="00B1076F" w:rsidRPr="00AC75C2" w:rsidRDefault="00B1076F" w:rsidP="00E56D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ahoma"/>
                <w:sz w:val="20"/>
                <w:szCs w:val="20"/>
                <w:lang w:bidi="en-US"/>
              </w:rPr>
            </w:pPr>
          </w:p>
          <w:p w14:paraId="181219F4" w14:textId="6A557E48" w:rsidR="00B1076F" w:rsidRPr="00AC75C2" w:rsidRDefault="00B1076F" w:rsidP="00E56D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ahoma"/>
                <w:sz w:val="20"/>
                <w:szCs w:val="20"/>
                <w:lang w:bidi="en-US"/>
              </w:rPr>
            </w:pPr>
            <w:r w:rsidRPr="00AC75C2">
              <w:rPr>
                <w:rFonts w:cs="Tahoma"/>
                <w:sz w:val="20"/>
                <w:szCs w:val="20"/>
                <w:lang w:bidi="en-US"/>
              </w:rPr>
              <w:t>Pre/post test survey measures</w:t>
            </w:r>
            <w:r w:rsidR="00D64D83">
              <w:rPr>
                <w:rFonts w:cs="Tahoma"/>
                <w:sz w:val="20"/>
                <w:szCs w:val="20"/>
                <w:lang w:bidi="en-US"/>
              </w:rPr>
              <w:t xml:space="preserve"> (administered to schools, community based agencies)</w:t>
            </w:r>
          </w:p>
          <w:p w14:paraId="4A963D33" w14:textId="77777777" w:rsidR="00B1076F" w:rsidRPr="00AC75C2" w:rsidRDefault="00B1076F">
            <w:pPr>
              <w:cnfStyle w:val="000000100000" w:firstRow="0" w:lastRow="0" w:firstColumn="0" w:lastColumn="0" w:oddVBand="0" w:evenVBand="0" w:oddHBand="1" w:evenHBand="0" w:firstRowFirstColumn="0" w:firstRowLastColumn="0" w:lastRowFirstColumn="0" w:lastRowLastColumn="0"/>
              <w:rPr>
                <w:sz w:val="20"/>
                <w:szCs w:val="20"/>
              </w:rPr>
            </w:pPr>
          </w:p>
        </w:tc>
        <w:tc>
          <w:tcPr>
            <w:tcW w:w="759" w:type="pct"/>
          </w:tcPr>
          <w:p w14:paraId="799CDC3C" w14:textId="32E760D8" w:rsidR="00B1076F" w:rsidRPr="00AC75C2" w:rsidRDefault="001806AD" w:rsidP="00B1076F">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Compiling t</w:t>
            </w:r>
            <w:r w:rsidR="00B1076F" w:rsidRPr="00AC75C2">
              <w:rPr>
                <w:sz w:val="20"/>
                <w:szCs w:val="20"/>
              </w:rPr>
              <w:t>raining dates and sign-in information</w:t>
            </w:r>
          </w:p>
          <w:p w14:paraId="11B9EE33" w14:textId="77777777" w:rsidR="00B1076F" w:rsidRPr="00AC75C2" w:rsidRDefault="00B1076F" w:rsidP="00B1076F">
            <w:pPr>
              <w:cnfStyle w:val="000000100000" w:firstRow="0" w:lastRow="0" w:firstColumn="0" w:lastColumn="0" w:oddVBand="0" w:evenVBand="0" w:oddHBand="1" w:evenHBand="0" w:firstRowFirstColumn="0" w:firstRowLastColumn="0" w:lastRowFirstColumn="0" w:lastRowLastColumn="0"/>
              <w:rPr>
                <w:sz w:val="20"/>
                <w:szCs w:val="20"/>
              </w:rPr>
            </w:pPr>
          </w:p>
          <w:p w14:paraId="1877B65C" w14:textId="134EFFBB" w:rsidR="00B1076F" w:rsidRPr="00AC75C2" w:rsidRDefault="001806AD" w:rsidP="00B1076F">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 xml:space="preserve">Analyzing </w:t>
            </w:r>
            <w:r w:rsidR="00D64D83">
              <w:rPr>
                <w:sz w:val="20"/>
                <w:szCs w:val="20"/>
              </w:rPr>
              <w:t>c</w:t>
            </w:r>
            <w:r w:rsidR="00B1076F" w:rsidRPr="00AC75C2">
              <w:rPr>
                <w:sz w:val="20"/>
                <w:szCs w:val="20"/>
              </w:rPr>
              <w:t>ommunication and material dissemination log</w:t>
            </w:r>
          </w:p>
          <w:p w14:paraId="439BA47D" w14:textId="77777777" w:rsidR="001806AD" w:rsidRPr="00AC75C2" w:rsidRDefault="001806AD" w:rsidP="00B1076F">
            <w:pPr>
              <w:cnfStyle w:val="000000100000" w:firstRow="0" w:lastRow="0" w:firstColumn="0" w:lastColumn="0" w:oddVBand="0" w:evenVBand="0" w:oddHBand="1" w:evenHBand="0" w:firstRowFirstColumn="0" w:firstRowLastColumn="0" w:lastRowFirstColumn="0" w:lastRowLastColumn="0"/>
              <w:rPr>
                <w:sz w:val="20"/>
                <w:szCs w:val="20"/>
              </w:rPr>
            </w:pPr>
          </w:p>
          <w:p w14:paraId="191C0EFE" w14:textId="77777777" w:rsidR="001806AD" w:rsidRPr="00AC75C2" w:rsidRDefault="001806AD" w:rsidP="00B1076F">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 xml:space="preserve">Compiling number of participants in trainings, number of trainings, information </w:t>
            </w:r>
          </w:p>
          <w:p w14:paraId="6477E0B7" w14:textId="77777777" w:rsidR="008F5537" w:rsidRPr="00AC75C2" w:rsidRDefault="008F5537" w:rsidP="00B1076F">
            <w:pPr>
              <w:cnfStyle w:val="000000100000" w:firstRow="0" w:lastRow="0" w:firstColumn="0" w:lastColumn="0" w:oddVBand="0" w:evenVBand="0" w:oddHBand="1" w:evenHBand="0" w:firstRowFirstColumn="0" w:firstRowLastColumn="0" w:lastRowFirstColumn="0" w:lastRowLastColumn="0"/>
              <w:rPr>
                <w:sz w:val="20"/>
                <w:szCs w:val="20"/>
              </w:rPr>
            </w:pPr>
          </w:p>
          <w:p w14:paraId="1147E89D" w14:textId="44BD4ABE" w:rsidR="008F5537" w:rsidRPr="00AC75C2" w:rsidRDefault="008F5537" w:rsidP="00B1076F">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Assess organizational processes or environmental factors which are inhibitin</w:t>
            </w:r>
            <w:r w:rsidR="00D64D83">
              <w:rPr>
                <w:sz w:val="20"/>
                <w:szCs w:val="20"/>
              </w:rPr>
              <w:t>g or promoting project success through interviews</w:t>
            </w:r>
          </w:p>
          <w:p w14:paraId="0EB39C97" w14:textId="77777777" w:rsidR="008F5537" w:rsidRPr="00AC75C2" w:rsidRDefault="008F5537" w:rsidP="00B1076F">
            <w:pPr>
              <w:cnfStyle w:val="000000100000" w:firstRow="0" w:lastRow="0" w:firstColumn="0" w:lastColumn="0" w:oddVBand="0" w:evenVBand="0" w:oddHBand="1" w:evenHBand="0" w:firstRowFirstColumn="0" w:firstRowLastColumn="0" w:lastRowFirstColumn="0" w:lastRowLastColumn="0"/>
              <w:rPr>
                <w:sz w:val="20"/>
                <w:szCs w:val="20"/>
              </w:rPr>
            </w:pPr>
          </w:p>
          <w:p w14:paraId="3E95AEAE" w14:textId="77777777" w:rsidR="008F5537" w:rsidRPr="00AC75C2" w:rsidRDefault="008F5537" w:rsidP="00B1076F">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 xml:space="preserve">Provide information on short-term outcomes for stakeholders/decision makers </w:t>
            </w:r>
          </w:p>
          <w:p w14:paraId="0F5B26BA" w14:textId="77777777" w:rsidR="008F5537" w:rsidRPr="00AC75C2" w:rsidRDefault="008F5537" w:rsidP="00B1076F">
            <w:pPr>
              <w:cnfStyle w:val="000000100000" w:firstRow="0" w:lastRow="0" w:firstColumn="0" w:lastColumn="0" w:oddVBand="0" w:evenVBand="0" w:oddHBand="1" w:evenHBand="0" w:firstRowFirstColumn="0" w:firstRowLastColumn="0" w:lastRowFirstColumn="0" w:lastRowLastColumn="0"/>
              <w:rPr>
                <w:sz w:val="20"/>
                <w:szCs w:val="20"/>
              </w:rPr>
            </w:pPr>
          </w:p>
          <w:p w14:paraId="7B4806EB" w14:textId="39BF6065" w:rsidR="008F5537" w:rsidRPr="00AC75C2" w:rsidRDefault="008F5537" w:rsidP="00B1076F">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Assess assumptions about how and why programs work, describe how short term outcomes could impact long term outcomes</w:t>
            </w:r>
          </w:p>
        </w:tc>
        <w:tc>
          <w:tcPr>
            <w:tcW w:w="548" w:type="pct"/>
          </w:tcPr>
          <w:p w14:paraId="2618FA16" w14:textId="55E9012D" w:rsidR="00B1076F" w:rsidRPr="00AC75C2" w:rsidRDefault="00B1076F">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 xml:space="preserve">Recruitment: Interview respondents determined by Leadership Team and survey respondents selected through convenience sample. </w:t>
            </w:r>
          </w:p>
          <w:p w14:paraId="018284A1" w14:textId="77777777" w:rsidR="001669E9" w:rsidRPr="00AC75C2" w:rsidRDefault="001669E9">
            <w:pPr>
              <w:cnfStyle w:val="000000100000" w:firstRow="0" w:lastRow="0" w:firstColumn="0" w:lastColumn="0" w:oddVBand="0" w:evenVBand="0" w:oddHBand="1" w:evenHBand="0" w:firstRowFirstColumn="0" w:firstRowLastColumn="0" w:lastRowFirstColumn="0" w:lastRowLastColumn="0"/>
              <w:rPr>
                <w:sz w:val="20"/>
                <w:szCs w:val="20"/>
              </w:rPr>
            </w:pPr>
          </w:p>
          <w:p w14:paraId="1D51B443" w14:textId="525488FE" w:rsidR="00B1076F" w:rsidRPr="00AC75C2" w:rsidRDefault="00B1076F" w:rsidP="00D64D83">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 xml:space="preserve">Retention: </w:t>
            </w:r>
            <w:r w:rsidR="00D64D83">
              <w:rPr>
                <w:sz w:val="20"/>
                <w:szCs w:val="20"/>
              </w:rPr>
              <w:t xml:space="preserve">Because this is a descriptive cross-sectional survey design, </w:t>
            </w:r>
            <w:r w:rsidRPr="00AC75C2">
              <w:rPr>
                <w:sz w:val="20"/>
                <w:szCs w:val="20"/>
              </w:rPr>
              <w:t>no retention plan</w:t>
            </w:r>
            <w:r w:rsidR="001669E9" w:rsidRPr="00AC75C2">
              <w:rPr>
                <w:sz w:val="20"/>
                <w:szCs w:val="20"/>
              </w:rPr>
              <w:t xml:space="preserve"> </w:t>
            </w:r>
            <w:r w:rsidR="00D64D83">
              <w:rPr>
                <w:sz w:val="20"/>
                <w:szCs w:val="20"/>
              </w:rPr>
              <w:t xml:space="preserve">is </w:t>
            </w:r>
            <w:r w:rsidR="001669E9" w:rsidRPr="00AC75C2">
              <w:rPr>
                <w:sz w:val="20"/>
                <w:szCs w:val="20"/>
              </w:rPr>
              <w:t>needed</w:t>
            </w:r>
          </w:p>
        </w:tc>
        <w:tc>
          <w:tcPr>
            <w:tcW w:w="591" w:type="pct"/>
          </w:tcPr>
          <w:p w14:paraId="5A0A6EED" w14:textId="460C1BD5" w:rsidR="00B1076F" w:rsidRPr="00AC75C2" w:rsidRDefault="00B1076F">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March 2013 – March 2018</w:t>
            </w:r>
          </w:p>
        </w:tc>
        <w:tc>
          <w:tcPr>
            <w:tcW w:w="937" w:type="pct"/>
          </w:tcPr>
          <w:p w14:paraId="7E4521E3" w14:textId="77777777" w:rsidR="00B1076F" w:rsidRDefault="00B1076F">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 xml:space="preserve">Multi-year. This goal will run over the five years of the grant cycle. </w:t>
            </w:r>
          </w:p>
          <w:p w14:paraId="3D32009E" w14:textId="77777777" w:rsidR="001813D2" w:rsidRDefault="001813D2">
            <w:pPr>
              <w:cnfStyle w:val="000000100000" w:firstRow="0" w:lastRow="0" w:firstColumn="0" w:lastColumn="0" w:oddVBand="0" w:evenVBand="0" w:oddHBand="1" w:evenHBand="0" w:firstRowFirstColumn="0" w:firstRowLastColumn="0" w:lastRowFirstColumn="0" w:lastRowLastColumn="0"/>
              <w:rPr>
                <w:sz w:val="20"/>
                <w:szCs w:val="20"/>
              </w:rPr>
            </w:pPr>
          </w:p>
          <w:p w14:paraId="15156768" w14:textId="424E90AE" w:rsidR="001813D2" w:rsidRPr="00AC75C2" w:rsidRDefault="001813D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Data will be collected annually, however, so we can monitor progress towards the </w:t>
            </w:r>
            <w:proofErr w:type="gramStart"/>
            <w:r>
              <w:rPr>
                <w:sz w:val="20"/>
                <w:szCs w:val="20"/>
              </w:rPr>
              <w:t>five year</w:t>
            </w:r>
            <w:proofErr w:type="gramEnd"/>
            <w:r>
              <w:rPr>
                <w:sz w:val="20"/>
                <w:szCs w:val="20"/>
              </w:rPr>
              <w:t xml:space="preserve"> goal. </w:t>
            </w:r>
          </w:p>
        </w:tc>
      </w:tr>
      <w:tr w:rsidR="0043407E" w:rsidRPr="00AC75C2" w14:paraId="28D5AAA1" w14:textId="712CBBE6" w:rsidTr="007575A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7" w:type="pct"/>
          </w:tcPr>
          <w:p w14:paraId="1666CEB5" w14:textId="5F3B7F3B" w:rsidR="00B1076F" w:rsidRPr="00AC75C2" w:rsidRDefault="00AC75C2" w:rsidP="0043407E">
            <w:pPr>
              <w:rPr>
                <w:rFonts w:cs="Tahoma"/>
                <w:b w:val="0"/>
                <w:color w:val="808080" w:themeColor="background1" w:themeShade="80"/>
                <w:sz w:val="20"/>
                <w:szCs w:val="20"/>
              </w:rPr>
            </w:pPr>
            <w:r w:rsidRPr="00AC75C2">
              <w:rPr>
                <w:rFonts w:eastAsiaTheme="minorHAnsi" w:cs="Arial"/>
                <w:b w:val="0"/>
                <w:color w:val="6D6D6D"/>
                <w:sz w:val="20"/>
                <w:szCs w:val="20"/>
              </w:rPr>
              <w:t xml:space="preserve">By March 2014, </w:t>
            </w:r>
            <w:r w:rsidRPr="00AC75C2">
              <w:rPr>
                <w:rFonts w:eastAsiaTheme="minorHAnsi" w:cs="Arial"/>
                <w:b w:val="0"/>
                <w:color w:val="1A1A1A"/>
                <w:sz w:val="20"/>
                <w:szCs w:val="20"/>
              </w:rPr>
              <w:t xml:space="preserve">there will be </w:t>
            </w:r>
            <w:r w:rsidRPr="00AC75C2">
              <w:rPr>
                <w:rFonts w:eastAsiaTheme="minorHAnsi" w:cs="Arial"/>
                <w:b w:val="0"/>
                <w:color w:val="1A1A1A"/>
                <w:sz w:val="20"/>
                <w:szCs w:val="20"/>
                <w:u w:val="single"/>
              </w:rPr>
              <w:t xml:space="preserve">an increase in </w:t>
            </w:r>
            <w:r w:rsidRPr="00AC75C2">
              <w:rPr>
                <w:rFonts w:eastAsiaTheme="minorHAnsi" w:cs="Arial"/>
                <w:b w:val="0"/>
                <w:color w:val="1A1A1A"/>
                <w:sz w:val="20"/>
                <w:szCs w:val="20"/>
              </w:rPr>
              <w:t xml:space="preserve">the use of evaluation theory and practice (e.g., including attempts </w:t>
            </w:r>
            <w:r w:rsidR="0043407E">
              <w:rPr>
                <w:rFonts w:eastAsiaTheme="minorHAnsi" w:cs="Arial"/>
                <w:b w:val="0"/>
                <w:color w:val="1A1A1A"/>
                <w:sz w:val="20"/>
                <w:szCs w:val="20"/>
              </w:rPr>
              <w:t>to</w:t>
            </w:r>
            <w:r w:rsidRPr="00AC75C2">
              <w:rPr>
                <w:rFonts w:eastAsiaTheme="minorHAnsi" w:cs="Arial"/>
                <w:b w:val="0"/>
                <w:color w:val="1A1A1A"/>
                <w:sz w:val="20"/>
                <w:szCs w:val="20"/>
              </w:rPr>
              <w:t xml:space="preserve"> minimize threats to evaluation validity and informed interpreting of evaluation results) among coordinators at local DELTA FOCUS </w:t>
            </w:r>
            <w:proofErr w:type="spellStart"/>
            <w:r w:rsidRPr="00AC75C2">
              <w:rPr>
                <w:rFonts w:eastAsiaTheme="minorHAnsi" w:cs="Arial"/>
                <w:b w:val="0"/>
                <w:color w:val="1A1A1A"/>
                <w:sz w:val="20"/>
                <w:szCs w:val="20"/>
              </w:rPr>
              <w:t>subgrantee</w:t>
            </w:r>
            <w:proofErr w:type="spellEnd"/>
            <w:r w:rsidRPr="00AC75C2">
              <w:rPr>
                <w:rFonts w:eastAsiaTheme="minorHAnsi" w:cs="Arial"/>
                <w:b w:val="0"/>
                <w:color w:val="1A1A1A"/>
                <w:sz w:val="20"/>
                <w:szCs w:val="20"/>
              </w:rPr>
              <w:t xml:space="preserve"> agencies as demonstrated by </w:t>
            </w:r>
            <w:r w:rsidRPr="00AC75C2">
              <w:rPr>
                <w:rFonts w:eastAsiaTheme="minorHAnsi" w:cs="Arial"/>
                <w:b w:val="0"/>
                <w:bCs w:val="0"/>
                <w:color w:val="1A1A1A"/>
                <w:sz w:val="20"/>
                <w:szCs w:val="20"/>
              </w:rPr>
              <w:t>2 action items observable</w:t>
            </w:r>
            <w:r w:rsidRPr="00AC75C2">
              <w:rPr>
                <w:rFonts w:eastAsiaTheme="minorHAnsi" w:cs="Arial"/>
                <w:b w:val="0"/>
                <w:color w:val="1A1A1A"/>
                <w:sz w:val="20"/>
                <w:szCs w:val="20"/>
              </w:rPr>
              <w:t xml:space="preserve"> in their program planning, program implementation, and/or evaluation work. </w:t>
            </w:r>
          </w:p>
        </w:tc>
        <w:tc>
          <w:tcPr>
            <w:tcW w:w="539" w:type="pct"/>
          </w:tcPr>
          <w:p w14:paraId="0114B659" w14:textId="762AE2C3" w:rsidR="00B1076F" w:rsidRPr="00AC75C2" w:rsidRDefault="00B1076F" w:rsidP="001813D2">
            <w:pPr>
              <w:cnfStyle w:val="000000010000" w:firstRow="0" w:lastRow="0" w:firstColumn="0" w:lastColumn="0" w:oddVBand="0" w:evenVBand="0" w:oddHBand="0" w:evenHBand="1" w:firstRowFirstColumn="0" w:firstRowLastColumn="0" w:lastRowFirstColumn="0" w:lastRowLastColumn="0"/>
              <w:rPr>
                <w:sz w:val="20"/>
                <w:szCs w:val="20"/>
              </w:rPr>
            </w:pPr>
            <w:r w:rsidRPr="00AC75C2">
              <w:rPr>
                <w:rFonts w:cs="Tahoma"/>
                <w:sz w:val="20"/>
                <w:szCs w:val="20"/>
              </w:rPr>
              <w:t>Comparison of current and future knowledge and skills</w:t>
            </w:r>
            <w:r w:rsidR="001813D2">
              <w:rPr>
                <w:rFonts w:cs="Tahoma"/>
                <w:sz w:val="20"/>
                <w:szCs w:val="20"/>
              </w:rPr>
              <w:t>, and ability to incorporate knowledge and skills into work products</w:t>
            </w:r>
          </w:p>
        </w:tc>
        <w:tc>
          <w:tcPr>
            <w:tcW w:w="729" w:type="pct"/>
          </w:tcPr>
          <w:p w14:paraId="2389DA7D" w14:textId="77777777" w:rsidR="00B1076F" w:rsidRDefault="004E58DD">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Observation and documentation of planning, implementation, and evaluation documents. </w:t>
            </w:r>
          </w:p>
          <w:p w14:paraId="7394B0B4" w14:textId="77777777" w:rsidR="004E58DD" w:rsidRDefault="004E58DD">
            <w:pPr>
              <w:cnfStyle w:val="000000010000" w:firstRow="0" w:lastRow="0" w:firstColumn="0" w:lastColumn="0" w:oddVBand="0" w:evenVBand="0" w:oddHBand="0" w:evenHBand="1" w:firstRowFirstColumn="0" w:firstRowLastColumn="0" w:lastRowFirstColumn="0" w:lastRowLastColumn="0"/>
              <w:rPr>
                <w:sz w:val="20"/>
                <w:szCs w:val="20"/>
              </w:rPr>
            </w:pPr>
          </w:p>
          <w:p w14:paraId="12A4177A" w14:textId="2A4BD584" w:rsidR="004E58DD" w:rsidRPr="00AC75C2" w:rsidRDefault="004E58DD">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Interviews with each </w:t>
            </w:r>
            <w:proofErr w:type="spellStart"/>
            <w:r>
              <w:rPr>
                <w:sz w:val="20"/>
                <w:szCs w:val="20"/>
              </w:rPr>
              <w:t>subgrantees</w:t>
            </w:r>
            <w:proofErr w:type="spellEnd"/>
            <w:r>
              <w:rPr>
                <w:sz w:val="20"/>
                <w:szCs w:val="20"/>
              </w:rPr>
              <w:t xml:space="preserve"> </w:t>
            </w:r>
          </w:p>
        </w:tc>
        <w:tc>
          <w:tcPr>
            <w:tcW w:w="759" w:type="pct"/>
          </w:tcPr>
          <w:p w14:paraId="68C5A7FE" w14:textId="141BBB8A" w:rsidR="00B1076F" w:rsidRPr="00AC75C2" w:rsidRDefault="00071FF9" w:rsidP="00B1076F">
            <w:pPr>
              <w:cnfStyle w:val="000000010000" w:firstRow="0" w:lastRow="0" w:firstColumn="0" w:lastColumn="0" w:oddVBand="0" w:evenVBand="0" w:oddHBand="0" w:evenHBand="1" w:firstRowFirstColumn="0" w:firstRowLastColumn="0" w:lastRowFirstColumn="0" w:lastRowLastColumn="0"/>
              <w:rPr>
                <w:sz w:val="20"/>
                <w:szCs w:val="20"/>
              </w:rPr>
            </w:pPr>
            <w:r w:rsidRPr="00AC75C2">
              <w:rPr>
                <w:sz w:val="20"/>
                <w:szCs w:val="20"/>
              </w:rPr>
              <w:t xml:space="preserve">Compiling </w:t>
            </w:r>
            <w:r w:rsidR="001813D2">
              <w:rPr>
                <w:sz w:val="20"/>
                <w:szCs w:val="20"/>
              </w:rPr>
              <w:t>t</w:t>
            </w:r>
            <w:r w:rsidR="00B1076F" w:rsidRPr="00AC75C2">
              <w:rPr>
                <w:sz w:val="20"/>
                <w:szCs w:val="20"/>
              </w:rPr>
              <w:t>raining dates, topics, and attendance records</w:t>
            </w:r>
          </w:p>
          <w:p w14:paraId="01CAAC0B" w14:textId="77777777" w:rsidR="00B1076F" w:rsidRPr="00AC75C2" w:rsidRDefault="00B1076F" w:rsidP="00B1076F">
            <w:pPr>
              <w:cnfStyle w:val="000000010000" w:firstRow="0" w:lastRow="0" w:firstColumn="0" w:lastColumn="0" w:oddVBand="0" w:evenVBand="0" w:oddHBand="0" w:evenHBand="1" w:firstRowFirstColumn="0" w:firstRowLastColumn="0" w:lastRowFirstColumn="0" w:lastRowLastColumn="0"/>
              <w:rPr>
                <w:sz w:val="20"/>
                <w:szCs w:val="20"/>
              </w:rPr>
            </w:pPr>
          </w:p>
          <w:p w14:paraId="5736E3A2" w14:textId="3CCC2BBE" w:rsidR="00B1076F" w:rsidRPr="00AC75C2" w:rsidRDefault="00071FF9" w:rsidP="00B1076F">
            <w:pPr>
              <w:cnfStyle w:val="000000010000" w:firstRow="0" w:lastRow="0" w:firstColumn="0" w:lastColumn="0" w:oddVBand="0" w:evenVBand="0" w:oddHBand="0" w:evenHBand="1" w:firstRowFirstColumn="0" w:firstRowLastColumn="0" w:lastRowFirstColumn="0" w:lastRowLastColumn="0"/>
              <w:rPr>
                <w:sz w:val="20"/>
                <w:szCs w:val="20"/>
              </w:rPr>
            </w:pPr>
            <w:r w:rsidRPr="00AC75C2">
              <w:rPr>
                <w:sz w:val="20"/>
                <w:szCs w:val="20"/>
              </w:rPr>
              <w:t>Documenting</w:t>
            </w:r>
            <w:r w:rsidR="00B1076F" w:rsidRPr="00AC75C2">
              <w:rPr>
                <w:sz w:val="20"/>
                <w:szCs w:val="20"/>
              </w:rPr>
              <w:t xml:space="preserve"> materials disseminated</w:t>
            </w:r>
          </w:p>
          <w:p w14:paraId="6FC79C30" w14:textId="77777777" w:rsidR="00B1076F" w:rsidRPr="00AC75C2" w:rsidRDefault="00B1076F" w:rsidP="00B1076F">
            <w:pPr>
              <w:cnfStyle w:val="000000010000" w:firstRow="0" w:lastRow="0" w:firstColumn="0" w:lastColumn="0" w:oddVBand="0" w:evenVBand="0" w:oddHBand="0" w:evenHBand="1" w:firstRowFirstColumn="0" w:firstRowLastColumn="0" w:lastRowFirstColumn="0" w:lastRowLastColumn="0"/>
              <w:rPr>
                <w:sz w:val="20"/>
                <w:szCs w:val="20"/>
              </w:rPr>
            </w:pPr>
          </w:p>
          <w:p w14:paraId="57BFC237" w14:textId="34E50FAC" w:rsidR="00B1076F" w:rsidRPr="00AC75C2" w:rsidRDefault="00071FF9" w:rsidP="00B1076F">
            <w:pPr>
              <w:cnfStyle w:val="000000010000" w:firstRow="0" w:lastRow="0" w:firstColumn="0" w:lastColumn="0" w:oddVBand="0" w:evenVBand="0" w:oddHBand="0" w:evenHBand="1" w:firstRowFirstColumn="0" w:firstRowLastColumn="0" w:lastRowFirstColumn="0" w:lastRowLastColumn="0"/>
              <w:rPr>
                <w:sz w:val="20"/>
                <w:szCs w:val="20"/>
              </w:rPr>
            </w:pPr>
            <w:r w:rsidRPr="00AC75C2">
              <w:rPr>
                <w:sz w:val="20"/>
                <w:szCs w:val="20"/>
              </w:rPr>
              <w:t>Collecting and analyzing p</w:t>
            </w:r>
            <w:r w:rsidR="00B1076F" w:rsidRPr="00AC75C2">
              <w:rPr>
                <w:sz w:val="20"/>
                <w:szCs w:val="20"/>
              </w:rPr>
              <w:t>ost-meeting feedback</w:t>
            </w:r>
          </w:p>
          <w:p w14:paraId="728A9DA8" w14:textId="77777777" w:rsidR="00B1076F" w:rsidRPr="00AC75C2" w:rsidRDefault="00B1076F" w:rsidP="00B1076F">
            <w:pPr>
              <w:cnfStyle w:val="000000010000" w:firstRow="0" w:lastRow="0" w:firstColumn="0" w:lastColumn="0" w:oddVBand="0" w:evenVBand="0" w:oddHBand="0" w:evenHBand="1" w:firstRowFirstColumn="0" w:firstRowLastColumn="0" w:lastRowFirstColumn="0" w:lastRowLastColumn="0"/>
              <w:rPr>
                <w:sz w:val="20"/>
                <w:szCs w:val="20"/>
              </w:rPr>
            </w:pPr>
          </w:p>
          <w:p w14:paraId="009680BE" w14:textId="5B759AD5" w:rsidR="00B1076F" w:rsidRPr="00AC75C2" w:rsidRDefault="00071FF9" w:rsidP="00B1076F">
            <w:pPr>
              <w:cnfStyle w:val="000000010000" w:firstRow="0" w:lastRow="0" w:firstColumn="0" w:lastColumn="0" w:oddVBand="0" w:evenVBand="0" w:oddHBand="0" w:evenHBand="1" w:firstRowFirstColumn="0" w:firstRowLastColumn="0" w:lastRowFirstColumn="0" w:lastRowLastColumn="0"/>
              <w:rPr>
                <w:sz w:val="20"/>
                <w:szCs w:val="20"/>
              </w:rPr>
            </w:pPr>
            <w:r w:rsidRPr="00AC75C2">
              <w:rPr>
                <w:sz w:val="20"/>
                <w:szCs w:val="20"/>
              </w:rPr>
              <w:t>Collecting r</w:t>
            </w:r>
            <w:r w:rsidR="00B1076F" w:rsidRPr="00AC75C2">
              <w:rPr>
                <w:sz w:val="20"/>
                <w:szCs w:val="20"/>
              </w:rPr>
              <w:t xml:space="preserve">eport-back </w:t>
            </w:r>
            <w:r w:rsidRPr="00AC75C2">
              <w:rPr>
                <w:sz w:val="20"/>
                <w:szCs w:val="20"/>
              </w:rPr>
              <w:t xml:space="preserve">information </w:t>
            </w:r>
            <w:r w:rsidR="00B1076F" w:rsidRPr="00AC75C2">
              <w:rPr>
                <w:sz w:val="20"/>
                <w:szCs w:val="20"/>
              </w:rPr>
              <w:t>at each meeting</w:t>
            </w:r>
          </w:p>
        </w:tc>
        <w:tc>
          <w:tcPr>
            <w:tcW w:w="548" w:type="pct"/>
          </w:tcPr>
          <w:p w14:paraId="6AFA20D3" w14:textId="2B0B8E48" w:rsidR="00B1076F" w:rsidRPr="00AC75C2" w:rsidRDefault="00B1076F">
            <w:pPr>
              <w:cnfStyle w:val="000000010000" w:firstRow="0" w:lastRow="0" w:firstColumn="0" w:lastColumn="0" w:oddVBand="0" w:evenVBand="0" w:oddHBand="0" w:evenHBand="1" w:firstRowFirstColumn="0" w:firstRowLastColumn="0" w:lastRowFirstColumn="0" w:lastRowLastColumn="0"/>
              <w:rPr>
                <w:sz w:val="20"/>
                <w:szCs w:val="20"/>
              </w:rPr>
            </w:pPr>
            <w:r w:rsidRPr="00AC75C2">
              <w:rPr>
                <w:sz w:val="20"/>
                <w:szCs w:val="20"/>
              </w:rPr>
              <w:t xml:space="preserve">Recruitment: Both project coordinators at local </w:t>
            </w:r>
            <w:proofErr w:type="spellStart"/>
            <w:r w:rsidRPr="00AC75C2">
              <w:rPr>
                <w:sz w:val="20"/>
                <w:szCs w:val="20"/>
              </w:rPr>
              <w:t>subgrantee</w:t>
            </w:r>
            <w:proofErr w:type="spellEnd"/>
            <w:r w:rsidRPr="00AC75C2">
              <w:rPr>
                <w:sz w:val="20"/>
                <w:szCs w:val="20"/>
              </w:rPr>
              <w:t xml:space="preserve"> sites </w:t>
            </w:r>
            <w:r w:rsidR="001813D2">
              <w:rPr>
                <w:sz w:val="20"/>
                <w:szCs w:val="20"/>
              </w:rPr>
              <w:t xml:space="preserve">will </w:t>
            </w:r>
            <w:r w:rsidR="00F6343F">
              <w:rPr>
                <w:sz w:val="20"/>
                <w:szCs w:val="20"/>
              </w:rPr>
              <w:t xml:space="preserve">be invited to </w:t>
            </w:r>
            <w:r w:rsidR="001813D2">
              <w:rPr>
                <w:sz w:val="20"/>
                <w:szCs w:val="20"/>
              </w:rPr>
              <w:t>participate in the evaluation</w:t>
            </w:r>
            <w:r w:rsidR="00F6343F">
              <w:rPr>
                <w:sz w:val="20"/>
                <w:szCs w:val="20"/>
              </w:rPr>
              <w:t xml:space="preserve"> by the EE</w:t>
            </w:r>
          </w:p>
          <w:p w14:paraId="411C9B67" w14:textId="77777777" w:rsidR="001669E9" w:rsidRPr="00AC75C2" w:rsidRDefault="001669E9">
            <w:pPr>
              <w:cnfStyle w:val="000000010000" w:firstRow="0" w:lastRow="0" w:firstColumn="0" w:lastColumn="0" w:oddVBand="0" w:evenVBand="0" w:oddHBand="0" w:evenHBand="1" w:firstRowFirstColumn="0" w:firstRowLastColumn="0" w:lastRowFirstColumn="0" w:lastRowLastColumn="0"/>
              <w:rPr>
                <w:sz w:val="20"/>
                <w:szCs w:val="20"/>
              </w:rPr>
            </w:pPr>
          </w:p>
          <w:p w14:paraId="77672AFF" w14:textId="499A9E9C" w:rsidR="00B1076F" w:rsidRPr="00AC75C2" w:rsidRDefault="00B1076F" w:rsidP="001813D2">
            <w:pPr>
              <w:cnfStyle w:val="000000010000" w:firstRow="0" w:lastRow="0" w:firstColumn="0" w:lastColumn="0" w:oddVBand="0" w:evenVBand="0" w:oddHBand="0" w:evenHBand="1" w:firstRowFirstColumn="0" w:firstRowLastColumn="0" w:lastRowFirstColumn="0" w:lastRowLastColumn="0"/>
              <w:rPr>
                <w:sz w:val="20"/>
                <w:szCs w:val="20"/>
              </w:rPr>
            </w:pPr>
            <w:r w:rsidRPr="00AC75C2">
              <w:rPr>
                <w:sz w:val="20"/>
                <w:szCs w:val="20"/>
              </w:rPr>
              <w:t xml:space="preserve">Retention: </w:t>
            </w:r>
            <w:r w:rsidR="001813D2">
              <w:rPr>
                <w:sz w:val="20"/>
                <w:szCs w:val="20"/>
              </w:rPr>
              <w:t xml:space="preserve">Both local </w:t>
            </w:r>
            <w:proofErr w:type="spellStart"/>
            <w:r w:rsidR="001813D2">
              <w:rPr>
                <w:sz w:val="20"/>
                <w:szCs w:val="20"/>
              </w:rPr>
              <w:t>subgrantee</w:t>
            </w:r>
            <w:proofErr w:type="spellEnd"/>
            <w:r w:rsidR="001813D2">
              <w:rPr>
                <w:sz w:val="20"/>
                <w:szCs w:val="20"/>
              </w:rPr>
              <w:t xml:space="preserve"> project coordinators </w:t>
            </w:r>
            <w:r w:rsidRPr="00AC75C2">
              <w:rPr>
                <w:sz w:val="20"/>
                <w:szCs w:val="20"/>
              </w:rPr>
              <w:t>have made a 5 year commitments to the project</w:t>
            </w:r>
          </w:p>
        </w:tc>
        <w:tc>
          <w:tcPr>
            <w:tcW w:w="591" w:type="pct"/>
          </w:tcPr>
          <w:p w14:paraId="235B3451" w14:textId="38D575B5" w:rsidR="00B1076F" w:rsidRPr="00AC75C2" w:rsidRDefault="00B1076F">
            <w:pPr>
              <w:cnfStyle w:val="000000010000" w:firstRow="0" w:lastRow="0" w:firstColumn="0" w:lastColumn="0" w:oddVBand="0" w:evenVBand="0" w:oddHBand="0" w:evenHBand="1" w:firstRowFirstColumn="0" w:firstRowLastColumn="0" w:lastRowFirstColumn="0" w:lastRowLastColumn="0"/>
              <w:rPr>
                <w:sz w:val="20"/>
                <w:szCs w:val="20"/>
              </w:rPr>
            </w:pPr>
            <w:r w:rsidRPr="00AC75C2">
              <w:rPr>
                <w:sz w:val="20"/>
                <w:szCs w:val="20"/>
              </w:rPr>
              <w:t>March 2013 – March 2014</w:t>
            </w:r>
          </w:p>
        </w:tc>
        <w:tc>
          <w:tcPr>
            <w:tcW w:w="937" w:type="pct"/>
          </w:tcPr>
          <w:p w14:paraId="5C314C75" w14:textId="1C3CF25F" w:rsidR="00B1076F" w:rsidRPr="00AC75C2" w:rsidRDefault="00B1076F">
            <w:pPr>
              <w:cnfStyle w:val="000000010000" w:firstRow="0" w:lastRow="0" w:firstColumn="0" w:lastColumn="0" w:oddVBand="0" w:evenVBand="0" w:oddHBand="0" w:evenHBand="1" w:firstRowFirstColumn="0" w:firstRowLastColumn="0" w:lastRowFirstColumn="0" w:lastRowLastColumn="0"/>
              <w:rPr>
                <w:sz w:val="20"/>
                <w:szCs w:val="20"/>
              </w:rPr>
            </w:pPr>
            <w:r w:rsidRPr="00AC75C2">
              <w:rPr>
                <w:sz w:val="20"/>
                <w:szCs w:val="20"/>
              </w:rPr>
              <w:t xml:space="preserve">Single year. Each year the DELTA FOCUS </w:t>
            </w:r>
            <w:proofErr w:type="spellStart"/>
            <w:r w:rsidRPr="00AC75C2">
              <w:rPr>
                <w:sz w:val="20"/>
                <w:szCs w:val="20"/>
              </w:rPr>
              <w:t>subgrantees</w:t>
            </w:r>
            <w:proofErr w:type="spellEnd"/>
            <w:r w:rsidRPr="00AC75C2">
              <w:rPr>
                <w:sz w:val="20"/>
                <w:szCs w:val="20"/>
              </w:rPr>
              <w:t xml:space="preserve"> will work with the Rhode Island Coalition Against Domestic Violence and the CDC to new identify learning objectives to support their community level implementation and evaluation. </w:t>
            </w:r>
          </w:p>
        </w:tc>
      </w:tr>
      <w:tr w:rsidR="0043407E" w:rsidRPr="00AC75C2" w14:paraId="57C4AFF6" w14:textId="6A4EFF8A" w:rsidTr="007575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7" w:type="pct"/>
          </w:tcPr>
          <w:p w14:paraId="27FF9F68" w14:textId="7A8FA408" w:rsidR="00B1076F" w:rsidRPr="00AC75C2" w:rsidRDefault="00AC75C2" w:rsidP="00FF13FE">
            <w:pPr>
              <w:rPr>
                <w:rFonts w:cs="Tahoma"/>
                <w:b w:val="0"/>
                <w:color w:val="808080" w:themeColor="background1" w:themeShade="80"/>
                <w:sz w:val="20"/>
                <w:szCs w:val="20"/>
              </w:rPr>
            </w:pPr>
            <w:r w:rsidRPr="00AC75C2">
              <w:rPr>
                <w:rFonts w:eastAsiaTheme="minorHAnsi" w:cs="Arial"/>
                <w:b w:val="0"/>
                <w:color w:val="6D6D6D"/>
                <w:sz w:val="20"/>
                <w:szCs w:val="20"/>
              </w:rPr>
              <w:t xml:space="preserve">By March 2014, </w:t>
            </w:r>
            <w:r w:rsidRPr="00AC75C2">
              <w:rPr>
                <w:rFonts w:eastAsiaTheme="minorHAnsi" w:cs="Arial"/>
                <w:b w:val="0"/>
                <w:color w:val="1A1A1A"/>
                <w:sz w:val="20"/>
                <w:szCs w:val="20"/>
              </w:rPr>
              <w:t xml:space="preserve">there will be an </w:t>
            </w:r>
            <w:r w:rsidRPr="00AC75C2">
              <w:rPr>
                <w:rFonts w:eastAsiaTheme="minorHAnsi" w:cs="Arial"/>
                <w:b w:val="0"/>
                <w:color w:val="1A1A1A"/>
                <w:sz w:val="20"/>
                <w:szCs w:val="20"/>
                <w:u w:val="single"/>
              </w:rPr>
              <w:t>increase in organizational capacity</w:t>
            </w:r>
            <w:r w:rsidRPr="00AC75C2">
              <w:rPr>
                <w:rFonts w:eastAsiaTheme="minorHAnsi" w:cs="Arial"/>
                <w:b w:val="0"/>
                <w:color w:val="1A1A1A"/>
                <w:sz w:val="20"/>
                <w:szCs w:val="20"/>
              </w:rPr>
              <w:t xml:space="preserve"> within the Rhode Coalition Against Domestic Violence to promote core primary prevention principles via annual </w:t>
            </w:r>
            <w:proofErr w:type="spellStart"/>
            <w:r w:rsidRPr="00AC75C2">
              <w:rPr>
                <w:rFonts w:eastAsiaTheme="minorHAnsi" w:cs="Arial"/>
                <w:b w:val="0"/>
                <w:color w:val="1A1A1A"/>
                <w:sz w:val="20"/>
                <w:szCs w:val="20"/>
              </w:rPr>
              <w:t>workplans</w:t>
            </w:r>
            <w:proofErr w:type="spellEnd"/>
            <w:r w:rsidRPr="00AC75C2">
              <w:rPr>
                <w:rFonts w:eastAsiaTheme="minorHAnsi" w:cs="Arial"/>
                <w:b w:val="0"/>
                <w:color w:val="1A1A1A"/>
                <w:sz w:val="20"/>
                <w:szCs w:val="20"/>
              </w:rPr>
              <w:t xml:space="preserve"> and communication strategies, which will be evidenced </w:t>
            </w:r>
            <w:r w:rsidRPr="00AC75C2">
              <w:rPr>
                <w:rFonts w:eastAsiaTheme="minorHAnsi" w:cs="Arial"/>
                <w:b w:val="0"/>
                <w:bCs w:val="0"/>
                <w:color w:val="1A1A1A"/>
                <w:sz w:val="20"/>
                <w:szCs w:val="20"/>
              </w:rPr>
              <w:t>by the RICADV agency incorporating 2 prevention related activities into its annual written workload plan.</w:t>
            </w:r>
          </w:p>
        </w:tc>
        <w:tc>
          <w:tcPr>
            <w:tcW w:w="539" w:type="pct"/>
          </w:tcPr>
          <w:p w14:paraId="1493319D" w14:textId="2B12341E" w:rsidR="00B1076F" w:rsidRPr="00AC75C2" w:rsidRDefault="00B1076F" w:rsidP="00181058">
            <w:pPr>
              <w:cnfStyle w:val="000000100000" w:firstRow="0" w:lastRow="0" w:firstColumn="0" w:lastColumn="0" w:oddVBand="0" w:evenVBand="0" w:oddHBand="1" w:evenHBand="0" w:firstRowFirstColumn="0" w:firstRowLastColumn="0" w:lastRowFirstColumn="0" w:lastRowLastColumn="0"/>
              <w:rPr>
                <w:sz w:val="20"/>
                <w:szCs w:val="20"/>
              </w:rPr>
            </w:pPr>
            <w:r w:rsidRPr="00AC75C2">
              <w:rPr>
                <w:rFonts w:cs="Tahoma"/>
                <w:sz w:val="20"/>
                <w:szCs w:val="20"/>
              </w:rPr>
              <w:t>Comparison of current and future capacity within the Rhode Island Coalition Against Domestic Violence</w:t>
            </w:r>
          </w:p>
        </w:tc>
        <w:tc>
          <w:tcPr>
            <w:tcW w:w="729" w:type="pct"/>
          </w:tcPr>
          <w:p w14:paraId="0D7E9D2A" w14:textId="755E1F9E" w:rsidR="00B1076F" w:rsidRPr="00AC75C2" w:rsidRDefault="00B1076F">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Pre/post test survey</w:t>
            </w:r>
            <w:r w:rsidR="0043407E">
              <w:rPr>
                <w:sz w:val="20"/>
                <w:szCs w:val="20"/>
              </w:rPr>
              <w:t xml:space="preserve"> </w:t>
            </w:r>
            <w:r w:rsidR="00F6343F">
              <w:rPr>
                <w:sz w:val="20"/>
                <w:szCs w:val="20"/>
              </w:rPr>
              <w:t>for RICADV staff</w:t>
            </w:r>
          </w:p>
          <w:p w14:paraId="4D5FFE84" w14:textId="77777777" w:rsidR="00B1076F" w:rsidRPr="00AC75C2" w:rsidRDefault="00B1076F">
            <w:pPr>
              <w:cnfStyle w:val="000000100000" w:firstRow="0" w:lastRow="0" w:firstColumn="0" w:lastColumn="0" w:oddVBand="0" w:evenVBand="0" w:oddHBand="1" w:evenHBand="0" w:firstRowFirstColumn="0" w:firstRowLastColumn="0" w:lastRowFirstColumn="0" w:lastRowLastColumn="0"/>
              <w:rPr>
                <w:sz w:val="20"/>
                <w:szCs w:val="20"/>
              </w:rPr>
            </w:pPr>
          </w:p>
          <w:p w14:paraId="76B3F8DF" w14:textId="425BF2C7" w:rsidR="00B1076F" w:rsidRPr="00AC75C2" w:rsidRDefault="00B1076F">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S</w:t>
            </w:r>
            <w:r w:rsidR="00F6343F">
              <w:rPr>
                <w:sz w:val="20"/>
                <w:szCs w:val="20"/>
              </w:rPr>
              <w:t xml:space="preserve">taff </w:t>
            </w:r>
            <w:proofErr w:type="spellStart"/>
            <w:r w:rsidR="00F6343F">
              <w:rPr>
                <w:sz w:val="20"/>
                <w:szCs w:val="20"/>
              </w:rPr>
              <w:t>workplan</w:t>
            </w:r>
            <w:proofErr w:type="spellEnd"/>
            <w:r w:rsidR="00F6343F">
              <w:rPr>
                <w:sz w:val="20"/>
                <w:szCs w:val="20"/>
              </w:rPr>
              <w:t xml:space="preserve"> analysis </w:t>
            </w:r>
          </w:p>
          <w:p w14:paraId="7961B97A" w14:textId="77777777" w:rsidR="00B1076F" w:rsidRPr="00AC75C2" w:rsidRDefault="00B1076F">
            <w:pPr>
              <w:cnfStyle w:val="000000100000" w:firstRow="0" w:lastRow="0" w:firstColumn="0" w:lastColumn="0" w:oddVBand="0" w:evenVBand="0" w:oddHBand="1" w:evenHBand="0" w:firstRowFirstColumn="0" w:firstRowLastColumn="0" w:lastRowFirstColumn="0" w:lastRowLastColumn="0"/>
              <w:rPr>
                <w:sz w:val="20"/>
                <w:szCs w:val="20"/>
              </w:rPr>
            </w:pPr>
          </w:p>
          <w:p w14:paraId="6DE3012D" w14:textId="024C1810" w:rsidR="00B1076F" w:rsidRPr="00AC75C2" w:rsidRDefault="00F6343F" w:rsidP="00F6343F">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Creation of a </w:t>
            </w:r>
            <w:r w:rsidR="00B1076F" w:rsidRPr="00AC75C2">
              <w:rPr>
                <w:sz w:val="20"/>
                <w:szCs w:val="20"/>
              </w:rPr>
              <w:t>Communications Strategy</w:t>
            </w:r>
            <w:r>
              <w:rPr>
                <w:sz w:val="20"/>
                <w:szCs w:val="20"/>
              </w:rPr>
              <w:t xml:space="preserve"> for the RICADV</w:t>
            </w:r>
          </w:p>
        </w:tc>
        <w:tc>
          <w:tcPr>
            <w:tcW w:w="759" w:type="pct"/>
          </w:tcPr>
          <w:p w14:paraId="60FAAB7B" w14:textId="2ACF0C4A" w:rsidR="00B1076F" w:rsidRPr="00AC75C2" w:rsidRDefault="00071FF9" w:rsidP="00B1076F">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Compiling t</w:t>
            </w:r>
            <w:r w:rsidR="00B1076F" w:rsidRPr="00AC75C2">
              <w:rPr>
                <w:sz w:val="20"/>
                <w:szCs w:val="20"/>
              </w:rPr>
              <w:t>raining dates, topics, and attendance records</w:t>
            </w:r>
          </w:p>
          <w:p w14:paraId="0B917D8F" w14:textId="77777777" w:rsidR="00B1076F" w:rsidRPr="00AC75C2" w:rsidRDefault="00B1076F" w:rsidP="00B1076F">
            <w:pPr>
              <w:cnfStyle w:val="000000100000" w:firstRow="0" w:lastRow="0" w:firstColumn="0" w:lastColumn="0" w:oddVBand="0" w:evenVBand="0" w:oddHBand="1" w:evenHBand="0" w:firstRowFirstColumn="0" w:firstRowLastColumn="0" w:lastRowFirstColumn="0" w:lastRowLastColumn="0"/>
              <w:rPr>
                <w:sz w:val="20"/>
                <w:szCs w:val="20"/>
              </w:rPr>
            </w:pPr>
          </w:p>
          <w:p w14:paraId="6862370B" w14:textId="77777777" w:rsidR="00B1076F" w:rsidRDefault="001669E9" w:rsidP="00B1076F">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Collecting p</w:t>
            </w:r>
            <w:r w:rsidR="00B1076F" w:rsidRPr="00AC75C2">
              <w:rPr>
                <w:sz w:val="20"/>
                <w:szCs w:val="20"/>
              </w:rPr>
              <w:t>ost-meeting feedback</w:t>
            </w:r>
          </w:p>
          <w:p w14:paraId="1AE6840E" w14:textId="77777777" w:rsidR="004E58DD" w:rsidRDefault="004E58DD" w:rsidP="00B1076F">
            <w:pPr>
              <w:cnfStyle w:val="000000100000" w:firstRow="0" w:lastRow="0" w:firstColumn="0" w:lastColumn="0" w:oddVBand="0" w:evenVBand="0" w:oddHBand="1" w:evenHBand="0" w:firstRowFirstColumn="0" w:firstRowLastColumn="0" w:lastRowFirstColumn="0" w:lastRowLastColumn="0"/>
              <w:rPr>
                <w:sz w:val="20"/>
                <w:szCs w:val="20"/>
              </w:rPr>
            </w:pPr>
          </w:p>
          <w:p w14:paraId="7D203601" w14:textId="79C1ED46" w:rsidR="004E58DD" w:rsidRPr="00AC75C2" w:rsidRDefault="004E58DD" w:rsidP="00B1076F">
            <w:pPr>
              <w:cnfStyle w:val="000000100000" w:firstRow="0" w:lastRow="0" w:firstColumn="0" w:lastColumn="0" w:oddVBand="0" w:evenVBand="0" w:oddHBand="1" w:evenHBand="0" w:firstRowFirstColumn="0" w:firstRowLastColumn="0" w:lastRowFirstColumn="0" w:lastRowLastColumn="0"/>
              <w:rPr>
                <w:sz w:val="20"/>
                <w:szCs w:val="20"/>
              </w:rPr>
            </w:pPr>
          </w:p>
        </w:tc>
        <w:tc>
          <w:tcPr>
            <w:tcW w:w="548" w:type="pct"/>
          </w:tcPr>
          <w:p w14:paraId="03BED4E2" w14:textId="77777777" w:rsidR="00B1076F" w:rsidRPr="00AC75C2" w:rsidRDefault="00B1076F">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Recruitment: Staff at the RICADV</w:t>
            </w:r>
          </w:p>
          <w:p w14:paraId="52AC8FFC" w14:textId="77777777" w:rsidR="001669E9" w:rsidRPr="00AC75C2" w:rsidRDefault="001669E9" w:rsidP="009D5E19">
            <w:pPr>
              <w:cnfStyle w:val="000000100000" w:firstRow="0" w:lastRow="0" w:firstColumn="0" w:lastColumn="0" w:oddVBand="0" w:evenVBand="0" w:oddHBand="1" w:evenHBand="0" w:firstRowFirstColumn="0" w:firstRowLastColumn="0" w:lastRowFirstColumn="0" w:lastRowLastColumn="0"/>
              <w:rPr>
                <w:sz w:val="20"/>
                <w:szCs w:val="20"/>
              </w:rPr>
            </w:pPr>
          </w:p>
          <w:p w14:paraId="57157E8B" w14:textId="62106433" w:rsidR="00B1076F" w:rsidRPr="00AC75C2" w:rsidRDefault="00B1076F" w:rsidP="00F6343F">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 xml:space="preserve">Retention: Retention planning happens at agency level, evaluation is of percentage of total RICADV staff. Cross section sampling will be used to </w:t>
            </w:r>
            <w:r w:rsidR="00F6343F">
              <w:rPr>
                <w:sz w:val="20"/>
                <w:szCs w:val="20"/>
              </w:rPr>
              <w:t>mitigate potential challenges posed by</w:t>
            </w:r>
            <w:r w:rsidRPr="00AC75C2">
              <w:rPr>
                <w:sz w:val="20"/>
                <w:szCs w:val="20"/>
              </w:rPr>
              <w:t xml:space="preserve"> staff turnover. </w:t>
            </w:r>
          </w:p>
        </w:tc>
        <w:tc>
          <w:tcPr>
            <w:tcW w:w="591" w:type="pct"/>
          </w:tcPr>
          <w:p w14:paraId="07971A7B" w14:textId="6A22E4AE" w:rsidR="00B1076F" w:rsidRPr="00AC75C2" w:rsidRDefault="00B1076F">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March 2013 – March 2014</w:t>
            </w:r>
          </w:p>
        </w:tc>
        <w:tc>
          <w:tcPr>
            <w:tcW w:w="937" w:type="pct"/>
          </w:tcPr>
          <w:p w14:paraId="73AE4592" w14:textId="6E06D804" w:rsidR="00B1076F" w:rsidRPr="00AC75C2" w:rsidRDefault="00B1076F" w:rsidP="00014AC5">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 xml:space="preserve">Multi-year. We anticipate that this goal will extend into year 2 to provide additional trainings and conversations about potential ways to integrate the information into </w:t>
            </w:r>
            <w:proofErr w:type="spellStart"/>
            <w:r w:rsidRPr="00AC75C2">
              <w:rPr>
                <w:sz w:val="20"/>
                <w:szCs w:val="20"/>
              </w:rPr>
              <w:t>workplans</w:t>
            </w:r>
            <w:proofErr w:type="spellEnd"/>
            <w:r w:rsidRPr="00AC75C2">
              <w:rPr>
                <w:sz w:val="20"/>
                <w:szCs w:val="20"/>
              </w:rPr>
              <w:t xml:space="preserve">.  </w:t>
            </w:r>
          </w:p>
        </w:tc>
      </w:tr>
      <w:tr w:rsidR="0043407E" w:rsidRPr="00AC75C2" w14:paraId="32A420B3" w14:textId="7FAFD637" w:rsidTr="007575A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7" w:type="pct"/>
          </w:tcPr>
          <w:p w14:paraId="0B1F32AD" w14:textId="3D9F4ADC" w:rsidR="00B1076F" w:rsidRPr="00AC75C2" w:rsidRDefault="00AC75C2" w:rsidP="00FF13FE">
            <w:pPr>
              <w:rPr>
                <w:rFonts w:cs="Tahoma"/>
                <w:b w:val="0"/>
                <w:color w:val="808080" w:themeColor="background1" w:themeShade="80"/>
                <w:sz w:val="20"/>
                <w:szCs w:val="20"/>
              </w:rPr>
            </w:pPr>
            <w:r w:rsidRPr="00AC75C2">
              <w:rPr>
                <w:rFonts w:eastAsiaTheme="minorHAnsi" w:cs="Arial"/>
                <w:b w:val="0"/>
                <w:color w:val="6D6D6D"/>
                <w:sz w:val="20"/>
                <w:szCs w:val="20"/>
              </w:rPr>
              <w:t xml:space="preserve">By March 2014, </w:t>
            </w:r>
            <w:r w:rsidRPr="00AC75C2">
              <w:rPr>
                <w:rFonts w:eastAsiaTheme="minorHAnsi" w:cs="Arial"/>
                <w:b w:val="0"/>
                <w:color w:val="1A1A1A"/>
                <w:sz w:val="20"/>
                <w:szCs w:val="20"/>
              </w:rPr>
              <w:t xml:space="preserve">there will be an increase in </w:t>
            </w:r>
            <w:r w:rsidRPr="00AC75C2">
              <w:rPr>
                <w:rFonts w:eastAsiaTheme="minorHAnsi" w:cs="Arial"/>
                <w:b w:val="0"/>
                <w:bCs w:val="0"/>
                <w:color w:val="1A1A1A"/>
                <w:sz w:val="20"/>
                <w:szCs w:val="20"/>
              </w:rPr>
              <w:t xml:space="preserve">the number </w:t>
            </w:r>
            <w:r w:rsidRPr="00AC75C2">
              <w:rPr>
                <w:rFonts w:eastAsiaTheme="minorHAnsi" w:cs="Arial"/>
                <w:b w:val="0"/>
                <w:color w:val="1A1A1A"/>
                <w:sz w:val="20"/>
                <w:szCs w:val="20"/>
              </w:rPr>
              <w:t xml:space="preserve">of domestic violence practitioners in the United States who receive training and materials related to primary prevention from RICADV, and who </w:t>
            </w:r>
            <w:r w:rsidRPr="00AC75C2">
              <w:rPr>
                <w:rFonts w:eastAsiaTheme="minorHAnsi" w:cs="Arial"/>
                <w:b w:val="0"/>
                <w:color w:val="1A1A1A"/>
                <w:sz w:val="20"/>
                <w:szCs w:val="20"/>
                <w:u w:val="single"/>
              </w:rPr>
              <w:t>report an intention</w:t>
            </w:r>
            <w:r w:rsidRPr="00AC75C2">
              <w:rPr>
                <w:rFonts w:eastAsiaTheme="minorHAnsi" w:cs="Arial"/>
                <w:b w:val="0"/>
                <w:color w:val="1A1A1A"/>
                <w:sz w:val="20"/>
                <w:szCs w:val="20"/>
              </w:rPr>
              <w:t xml:space="preserve"> to incorporate core concepts of primary prevention into their programming in the following 12 months (from 0</w:t>
            </w:r>
            <w:r w:rsidR="00F6343F">
              <w:rPr>
                <w:rFonts w:eastAsiaTheme="minorHAnsi" w:cs="Arial"/>
                <w:b w:val="0"/>
                <w:color w:val="1A1A1A"/>
                <w:sz w:val="20"/>
                <w:szCs w:val="20"/>
              </w:rPr>
              <w:t xml:space="preserve"> practitioners</w:t>
            </w:r>
            <w:r w:rsidRPr="00AC75C2">
              <w:rPr>
                <w:rFonts w:eastAsiaTheme="minorHAnsi" w:cs="Arial"/>
                <w:b w:val="0"/>
                <w:color w:val="1A1A1A"/>
                <w:sz w:val="20"/>
                <w:szCs w:val="20"/>
              </w:rPr>
              <w:t xml:space="preserve"> in 2013 to 10 </w:t>
            </w:r>
            <w:r w:rsidR="00F6343F">
              <w:rPr>
                <w:rFonts w:eastAsiaTheme="minorHAnsi" w:cs="Arial"/>
                <w:b w:val="0"/>
                <w:color w:val="1A1A1A"/>
                <w:sz w:val="20"/>
                <w:szCs w:val="20"/>
              </w:rPr>
              <w:t xml:space="preserve">practitioners </w:t>
            </w:r>
            <w:r w:rsidRPr="00AC75C2">
              <w:rPr>
                <w:rFonts w:eastAsiaTheme="minorHAnsi" w:cs="Arial"/>
                <w:b w:val="0"/>
                <w:color w:val="1A1A1A"/>
                <w:sz w:val="20"/>
                <w:szCs w:val="20"/>
              </w:rPr>
              <w:t>in 2018).</w:t>
            </w:r>
          </w:p>
        </w:tc>
        <w:tc>
          <w:tcPr>
            <w:tcW w:w="539" w:type="pct"/>
          </w:tcPr>
          <w:p w14:paraId="44948BF9" w14:textId="42D7AB5E" w:rsidR="00B1076F" w:rsidRPr="00AC75C2" w:rsidRDefault="00B1076F" w:rsidP="00266711">
            <w:pPr>
              <w:cnfStyle w:val="000000010000" w:firstRow="0" w:lastRow="0" w:firstColumn="0" w:lastColumn="0" w:oddVBand="0" w:evenVBand="0" w:oddHBand="0" w:evenHBand="1" w:firstRowFirstColumn="0" w:firstRowLastColumn="0" w:lastRowFirstColumn="0" w:lastRowLastColumn="0"/>
              <w:rPr>
                <w:sz w:val="20"/>
                <w:szCs w:val="20"/>
              </w:rPr>
            </w:pPr>
            <w:r w:rsidRPr="00AC75C2">
              <w:rPr>
                <w:sz w:val="20"/>
                <w:szCs w:val="20"/>
              </w:rPr>
              <w:t>Comparison of current and future nu</w:t>
            </w:r>
            <w:r w:rsidR="00F6343F">
              <w:rPr>
                <w:sz w:val="20"/>
                <w:szCs w:val="20"/>
              </w:rPr>
              <w:t>mber of national practitioners who incorporate core concepts of primary prevention into their programming</w:t>
            </w:r>
          </w:p>
        </w:tc>
        <w:tc>
          <w:tcPr>
            <w:tcW w:w="729" w:type="pct"/>
          </w:tcPr>
          <w:p w14:paraId="329ADECC" w14:textId="5A959927" w:rsidR="00B1076F" w:rsidRPr="00AC75C2" w:rsidRDefault="0043407E" w:rsidP="00266711">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Pre/post test surveys from each national prevention activity conducted by RICADV prevention staff</w:t>
            </w:r>
          </w:p>
          <w:p w14:paraId="1D719ECF" w14:textId="77777777" w:rsidR="00B1076F" w:rsidRPr="00AC75C2" w:rsidRDefault="00B1076F" w:rsidP="00266711">
            <w:pPr>
              <w:cnfStyle w:val="000000010000" w:firstRow="0" w:lastRow="0" w:firstColumn="0" w:lastColumn="0" w:oddVBand="0" w:evenVBand="0" w:oddHBand="0" w:evenHBand="1" w:firstRowFirstColumn="0" w:firstRowLastColumn="0" w:lastRowFirstColumn="0" w:lastRowLastColumn="0"/>
              <w:rPr>
                <w:sz w:val="20"/>
                <w:szCs w:val="20"/>
              </w:rPr>
            </w:pPr>
          </w:p>
          <w:p w14:paraId="06DEE178" w14:textId="23079CD6" w:rsidR="00B1076F" w:rsidRPr="00AC75C2" w:rsidRDefault="00345E10" w:rsidP="00266711">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Post-training follow-up interview</w:t>
            </w:r>
            <w:r w:rsidR="00F6343F">
              <w:rPr>
                <w:sz w:val="20"/>
                <w:szCs w:val="20"/>
              </w:rPr>
              <w:t>s with index informants nominated by the host of each training</w:t>
            </w:r>
          </w:p>
        </w:tc>
        <w:tc>
          <w:tcPr>
            <w:tcW w:w="759" w:type="pct"/>
          </w:tcPr>
          <w:p w14:paraId="747DA5B8" w14:textId="07C2533D" w:rsidR="00E05118" w:rsidRPr="00AC75C2" w:rsidRDefault="001669E9" w:rsidP="00E05118">
            <w:pPr>
              <w:cnfStyle w:val="000000010000" w:firstRow="0" w:lastRow="0" w:firstColumn="0" w:lastColumn="0" w:oddVBand="0" w:evenVBand="0" w:oddHBand="0" w:evenHBand="1" w:firstRowFirstColumn="0" w:firstRowLastColumn="0" w:lastRowFirstColumn="0" w:lastRowLastColumn="0"/>
              <w:rPr>
                <w:sz w:val="20"/>
                <w:szCs w:val="20"/>
              </w:rPr>
            </w:pPr>
            <w:r w:rsidRPr="00AC75C2">
              <w:rPr>
                <w:sz w:val="20"/>
                <w:szCs w:val="20"/>
              </w:rPr>
              <w:t>Compiling t</w:t>
            </w:r>
            <w:r w:rsidR="00E05118" w:rsidRPr="00AC75C2">
              <w:rPr>
                <w:sz w:val="20"/>
                <w:szCs w:val="20"/>
              </w:rPr>
              <w:t>raining dates, topics, and attendance records</w:t>
            </w:r>
          </w:p>
          <w:p w14:paraId="134B89E5" w14:textId="77777777" w:rsidR="00E05118" w:rsidRPr="00AC75C2" w:rsidRDefault="00E05118" w:rsidP="00E05118">
            <w:pPr>
              <w:cnfStyle w:val="000000010000" w:firstRow="0" w:lastRow="0" w:firstColumn="0" w:lastColumn="0" w:oddVBand="0" w:evenVBand="0" w:oddHBand="0" w:evenHBand="1" w:firstRowFirstColumn="0" w:firstRowLastColumn="0" w:lastRowFirstColumn="0" w:lastRowLastColumn="0"/>
              <w:rPr>
                <w:sz w:val="20"/>
                <w:szCs w:val="20"/>
              </w:rPr>
            </w:pPr>
          </w:p>
          <w:p w14:paraId="54253662" w14:textId="6645386F" w:rsidR="00B1076F" w:rsidRPr="00AC75C2" w:rsidRDefault="001669E9" w:rsidP="00E05118">
            <w:pPr>
              <w:cnfStyle w:val="000000010000" w:firstRow="0" w:lastRow="0" w:firstColumn="0" w:lastColumn="0" w:oddVBand="0" w:evenVBand="0" w:oddHBand="0" w:evenHBand="1" w:firstRowFirstColumn="0" w:firstRowLastColumn="0" w:lastRowFirstColumn="0" w:lastRowLastColumn="0"/>
              <w:rPr>
                <w:sz w:val="20"/>
                <w:szCs w:val="20"/>
              </w:rPr>
            </w:pPr>
            <w:r w:rsidRPr="00AC75C2">
              <w:rPr>
                <w:sz w:val="20"/>
                <w:szCs w:val="20"/>
              </w:rPr>
              <w:t>Collecting p</w:t>
            </w:r>
            <w:r w:rsidR="00E05118" w:rsidRPr="00AC75C2">
              <w:rPr>
                <w:sz w:val="20"/>
                <w:szCs w:val="20"/>
              </w:rPr>
              <w:t>ost-meeting feedback</w:t>
            </w:r>
            <w:r w:rsidR="001723E9">
              <w:rPr>
                <w:sz w:val="20"/>
                <w:szCs w:val="20"/>
              </w:rPr>
              <w:t xml:space="preserve"> from participants</w:t>
            </w:r>
          </w:p>
        </w:tc>
        <w:tc>
          <w:tcPr>
            <w:tcW w:w="548" w:type="pct"/>
          </w:tcPr>
          <w:p w14:paraId="451D59BE" w14:textId="77777777" w:rsidR="00B1076F" w:rsidRPr="00AC75C2" w:rsidRDefault="00B1076F" w:rsidP="00E56D54">
            <w:pPr>
              <w:cnfStyle w:val="000000010000" w:firstRow="0" w:lastRow="0" w:firstColumn="0" w:lastColumn="0" w:oddVBand="0" w:evenVBand="0" w:oddHBand="0" w:evenHBand="1" w:firstRowFirstColumn="0" w:firstRowLastColumn="0" w:lastRowFirstColumn="0" w:lastRowLastColumn="0"/>
              <w:rPr>
                <w:sz w:val="20"/>
                <w:szCs w:val="20"/>
              </w:rPr>
            </w:pPr>
            <w:r w:rsidRPr="00AC75C2">
              <w:rPr>
                <w:sz w:val="20"/>
                <w:szCs w:val="20"/>
              </w:rPr>
              <w:t>Recruitment: Participants in trainings offered nationally, participants of webinars</w:t>
            </w:r>
          </w:p>
          <w:p w14:paraId="5B8D3163" w14:textId="77777777" w:rsidR="001669E9" w:rsidRPr="00AC75C2" w:rsidRDefault="001669E9" w:rsidP="00E56D54">
            <w:pPr>
              <w:cnfStyle w:val="000000010000" w:firstRow="0" w:lastRow="0" w:firstColumn="0" w:lastColumn="0" w:oddVBand="0" w:evenVBand="0" w:oddHBand="0" w:evenHBand="1" w:firstRowFirstColumn="0" w:firstRowLastColumn="0" w:lastRowFirstColumn="0" w:lastRowLastColumn="0"/>
              <w:rPr>
                <w:sz w:val="20"/>
                <w:szCs w:val="20"/>
              </w:rPr>
            </w:pPr>
          </w:p>
          <w:p w14:paraId="37CD64DF" w14:textId="70983991" w:rsidR="00B1076F" w:rsidRPr="00AC75C2" w:rsidRDefault="001723E9" w:rsidP="00E56D54">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Retention: Because this is a descriptive c</w:t>
            </w:r>
            <w:r w:rsidR="00B1076F" w:rsidRPr="00AC75C2">
              <w:rPr>
                <w:sz w:val="20"/>
                <w:szCs w:val="20"/>
              </w:rPr>
              <w:t>ross-sectional analysis measured at one point in time</w:t>
            </w:r>
            <w:r>
              <w:rPr>
                <w:sz w:val="20"/>
                <w:szCs w:val="20"/>
              </w:rPr>
              <w:t>, no retention plan is needed</w:t>
            </w:r>
          </w:p>
        </w:tc>
        <w:tc>
          <w:tcPr>
            <w:tcW w:w="591" w:type="pct"/>
          </w:tcPr>
          <w:p w14:paraId="7EBC7522" w14:textId="57ABE11E" w:rsidR="00B1076F" w:rsidRPr="00AC75C2" w:rsidRDefault="00B1076F" w:rsidP="00E56D54">
            <w:pPr>
              <w:cnfStyle w:val="000000010000" w:firstRow="0" w:lastRow="0" w:firstColumn="0" w:lastColumn="0" w:oddVBand="0" w:evenVBand="0" w:oddHBand="0" w:evenHBand="1" w:firstRowFirstColumn="0" w:firstRowLastColumn="0" w:lastRowFirstColumn="0" w:lastRowLastColumn="0"/>
              <w:rPr>
                <w:sz w:val="20"/>
                <w:szCs w:val="20"/>
              </w:rPr>
            </w:pPr>
            <w:r w:rsidRPr="00AC75C2">
              <w:rPr>
                <w:sz w:val="20"/>
                <w:szCs w:val="20"/>
              </w:rPr>
              <w:t>March 2013 – March 2014</w:t>
            </w:r>
          </w:p>
        </w:tc>
        <w:tc>
          <w:tcPr>
            <w:tcW w:w="937" w:type="pct"/>
          </w:tcPr>
          <w:p w14:paraId="17B9F6A4" w14:textId="5C5C208E" w:rsidR="00B1076F" w:rsidRPr="00AC75C2" w:rsidRDefault="00B1076F" w:rsidP="00E56D54">
            <w:pPr>
              <w:cnfStyle w:val="000000010000" w:firstRow="0" w:lastRow="0" w:firstColumn="0" w:lastColumn="0" w:oddVBand="0" w:evenVBand="0" w:oddHBand="0" w:evenHBand="1" w:firstRowFirstColumn="0" w:firstRowLastColumn="0" w:lastRowFirstColumn="0" w:lastRowLastColumn="0"/>
              <w:rPr>
                <w:sz w:val="20"/>
                <w:szCs w:val="20"/>
              </w:rPr>
            </w:pPr>
            <w:r w:rsidRPr="00AC75C2">
              <w:rPr>
                <w:sz w:val="20"/>
                <w:szCs w:val="20"/>
              </w:rPr>
              <w:t>Single year. At the end of Year One of DELTA FOCUS, the Rhode Island Coalition Against Domestic Violence will meet with the CDC to discuss ways to build upon existing national work for years 2-5</w:t>
            </w:r>
          </w:p>
        </w:tc>
      </w:tr>
      <w:tr w:rsidR="0043407E" w:rsidRPr="00AC75C2" w14:paraId="53B813D2" w14:textId="5437B264" w:rsidTr="007575A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7" w:type="pct"/>
          </w:tcPr>
          <w:p w14:paraId="506D628B" w14:textId="0069676D" w:rsidR="00B1076F" w:rsidRPr="00AC75C2" w:rsidRDefault="00AC75C2" w:rsidP="007575AC">
            <w:pPr>
              <w:rPr>
                <w:rFonts w:cs="Tahoma"/>
                <w:b w:val="0"/>
                <w:color w:val="808080" w:themeColor="background1" w:themeShade="80"/>
                <w:sz w:val="20"/>
                <w:szCs w:val="20"/>
              </w:rPr>
            </w:pPr>
            <w:r w:rsidRPr="00AC75C2">
              <w:rPr>
                <w:rFonts w:eastAsiaTheme="minorHAnsi" w:cs="Arial"/>
                <w:b w:val="0"/>
                <w:color w:val="1A1A1A"/>
                <w:sz w:val="20"/>
                <w:szCs w:val="20"/>
              </w:rPr>
              <w:t xml:space="preserve">By March 2014, there will be an increase in the number of youth-serving community based agencies in Newport, RI and Cranston, RI that attend the Primary Prevention Institute (PPI) and Community Based trainings (CBT) offered by RICADV, and who intend to integrate the </w:t>
            </w:r>
            <w:r w:rsidRPr="00AC75C2">
              <w:rPr>
                <w:rFonts w:eastAsiaTheme="minorHAnsi" w:cs="Arial"/>
                <w:b w:val="0"/>
                <w:color w:val="FB0007"/>
                <w:sz w:val="20"/>
                <w:szCs w:val="20"/>
              </w:rPr>
              <w:t xml:space="preserve">core concepts of primary prevention </w:t>
            </w:r>
            <w:r w:rsidRPr="00AC75C2">
              <w:rPr>
                <w:rFonts w:eastAsiaTheme="minorHAnsi" w:cs="Arial"/>
                <w:b w:val="0"/>
                <w:color w:val="1A1A1A"/>
                <w:sz w:val="20"/>
                <w:szCs w:val="20"/>
              </w:rPr>
              <w:t>into their existing programming within 3 months of their final training event (from 0 in 2013 to 10 in 2018).</w:t>
            </w:r>
          </w:p>
        </w:tc>
        <w:tc>
          <w:tcPr>
            <w:tcW w:w="539" w:type="pct"/>
          </w:tcPr>
          <w:p w14:paraId="0F6A5141" w14:textId="23B5C9F8" w:rsidR="00B1076F" w:rsidRPr="00AC75C2" w:rsidRDefault="00B1076F" w:rsidP="00266711">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 xml:space="preserve">Comparison of current and future numbers of community based agencies intending to integrate IPV prevention into their existing programming, assessment of the normative believe among adults who work with youth about the benefits of offering prevention programming that addresses </w:t>
            </w:r>
            <w:proofErr w:type="spellStart"/>
            <w:r w:rsidRPr="00AC75C2">
              <w:rPr>
                <w:sz w:val="20"/>
                <w:szCs w:val="20"/>
              </w:rPr>
              <w:t>intersectionality</w:t>
            </w:r>
            <w:proofErr w:type="spellEnd"/>
            <w:r w:rsidRPr="00AC75C2">
              <w:rPr>
                <w:sz w:val="20"/>
                <w:szCs w:val="20"/>
              </w:rPr>
              <w:t xml:space="preserve"> with IPV prevention</w:t>
            </w:r>
          </w:p>
        </w:tc>
        <w:tc>
          <w:tcPr>
            <w:tcW w:w="729" w:type="pct"/>
          </w:tcPr>
          <w:p w14:paraId="3AA57444" w14:textId="1AE567DD" w:rsidR="00B1076F" w:rsidRPr="00AC75C2" w:rsidRDefault="00B1076F" w:rsidP="00266711">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Violence Prevention Inventory</w:t>
            </w:r>
            <w:r w:rsidR="001723E9">
              <w:rPr>
                <w:sz w:val="20"/>
                <w:szCs w:val="20"/>
              </w:rPr>
              <w:t xml:space="preserve"> (updated annually)</w:t>
            </w:r>
          </w:p>
          <w:p w14:paraId="1AB3D140" w14:textId="77777777" w:rsidR="00B1076F" w:rsidRPr="00AC75C2" w:rsidRDefault="00B1076F" w:rsidP="00266711">
            <w:pPr>
              <w:cnfStyle w:val="000000100000" w:firstRow="0" w:lastRow="0" w:firstColumn="0" w:lastColumn="0" w:oddVBand="0" w:evenVBand="0" w:oddHBand="1" w:evenHBand="0" w:firstRowFirstColumn="0" w:firstRowLastColumn="0" w:lastRowFirstColumn="0" w:lastRowLastColumn="0"/>
              <w:rPr>
                <w:sz w:val="20"/>
                <w:szCs w:val="20"/>
              </w:rPr>
            </w:pPr>
          </w:p>
          <w:p w14:paraId="7CBBED85" w14:textId="37F8D4D7" w:rsidR="00B1076F" w:rsidRPr="00AC75C2" w:rsidRDefault="00B1076F" w:rsidP="001723E9">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Pre/post test</w:t>
            </w:r>
            <w:r w:rsidR="001723E9">
              <w:rPr>
                <w:sz w:val="20"/>
                <w:szCs w:val="20"/>
              </w:rPr>
              <w:t xml:space="preserve">s from participants in PPI and CBT. </w:t>
            </w:r>
          </w:p>
        </w:tc>
        <w:tc>
          <w:tcPr>
            <w:tcW w:w="759" w:type="pct"/>
          </w:tcPr>
          <w:p w14:paraId="67E9FC07" w14:textId="2EFE03EB" w:rsidR="00B1076F" w:rsidRPr="00AC75C2" w:rsidRDefault="001669E9" w:rsidP="00B1076F">
            <w:pPr>
              <w:cnfStyle w:val="000000100000" w:firstRow="0" w:lastRow="0" w:firstColumn="0" w:lastColumn="0" w:oddVBand="0" w:evenVBand="0" w:oddHBand="1" w:evenHBand="0" w:firstRowFirstColumn="0" w:firstRowLastColumn="0" w:lastRowFirstColumn="0" w:lastRowLastColumn="0"/>
              <w:rPr>
                <w:rFonts w:eastAsiaTheme="minorHAnsi" w:cs="Arial"/>
                <w:color w:val="1A1A1A"/>
                <w:sz w:val="20"/>
                <w:szCs w:val="20"/>
              </w:rPr>
            </w:pPr>
            <w:r w:rsidRPr="00AC75C2">
              <w:rPr>
                <w:rFonts w:eastAsiaTheme="minorHAnsi" w:cs="Arial"/>
                <w:color w:val="1A1A1A"/>
                <w:sz w:val="20"/>
                <w:szCs w:val="20"/>
              </w:rPr>
              <w:t>Collect feedback from</w:t>
            </w:r>
            <w:r w:rsidR="00B1076F" w:rsidRPr="00AC75C2">
              <w:rPr>
                <w:rFonts w:eastAsiaTheme="minorHAnsi" w:cs="Arial"/>
                <w:color w:val="1A1A1A"/>
                <w:sz w:val="20"/>
                <w:szCs w:val="20"/>
              </w:rPr>
              <w:t xml:space="preserve"> participants after each meeting during session debrief </w:t>
            </w:r>
            <w:r w:rsidR="00E05118" w:rsidRPr="00AC75C2">
              <w:rPr>
                <w:rFonts w:eastAsiaTheme="minorHAnsi" w:cs="Arial"/>
                <w:color w:val="1A1A1A"/>
                <w:sz w:val="20"/>
                <w:szCs w:val="20"/>
              </w:rPr>
              <w:t>(what worked well, didn’t work well, and needs to be changed)</w:t>
            </w:r>
          </w:p>
          <w:p w14:paraId="16768D95" w14:textId="77777777" w:rsidR="00B1076F" w:rsidRPr="00AC75C2" w:rsidRDefault="00B1076F" w:rsidP="00B1076F">
            <w:pPr>
              <w:cnfStyle w:val="000000100000" w:firstRow="0" w:lastRow="0" w:firstColumn="0" w:lastColumn="0" w:oddVBand="0" w:evenVBand="0" w:oddHBand="1" w:evenHBand="0" w:firstRowFirstColumn="0" w:firstRowLastColumn="0" w:lastRowFirstColumn="0" w:lastRowLastColumn="0"/>
              <w:rPr>
                <w:rFonts w:eastAsiaTheme="minorHAnsi" w:cs="Arial"/>
                <w:color w:val="1A1A1A"/>
                <w:sz w:val="20"/>
                <w:szCs w:val="20"/>
              </w:rPr>
            </w:pPr>
          </w:p>
          <w:p w14:paraId="5D225C54" w14:textId="483CD6DA" w:rsidR="00B1076F" w:rsidRPr="00AC75C2" w:rsidRDefault="001669E9" w:rsidP="00B1076F">
            <w:pPr>
              <w:cnfStyle w:val="000000100000" w:firstRow="0" w:lastRow="0" w:firstColumn="0" w:lastColumn="0" w:oddVBand="0" w:evenVBand="0" w:oddHBand="1" w:evenHBand="0" w:firstRowFirstColumn="0" w:firstRowLastColumn="0" w:lastRowFirstColumn="0" w:lastRowLastColumn="0"/>
              <w:rPr>
                <w:rFonts w:eastAsiaTheme="minorHAnsi" w:cs="Arial"/>
                <w:color w:val="1A1A1A"/>
                <w:sz w:val="20"/>
                <w:szCs w:val="20"/>
              </w:rPr>
            </w:pPr>
            <w:r w:rsidRPr="00AC75C2">
              <w:rPr>
                <w:rFonts w:eastAsiaTheme="minorHAnsi" w:cs="Arial"/>
                <w:color w:val="1A1A1A"/>
                <w:sz w:val="20"/>
                <w:szCs w:val="20"/>
              </w:rPr>
              <w:t>Document a</w:t>
            </w:r>
            <w:r w:rsidR="00B1076F" w:rsidRPr="00AC75C2">
              <w:rPr>
                <w:rFonts w:eastAsiaTheme="minorHAnsi" w:cs="Arial"/>
                <w:color w:val="1A1A1A"/>
                <w:sz w:val="20"/>
                <w:szCs w:val="20"/>
              </w:rPr>
              <w:t>ttendance after each session</w:t>
            </w:r>
          </w:p>
          <w:p w14:paraId="0A3CDC22" w14:textId="77777777" w:rsidR="00B1076F" w:rsidRPr="00AC75C2" w:rsidRDefault="00B1076F" w:rsidP="00B1076F">
            <w:pPr>
              <w:cnfStyle w:val="000000100000" w:firstRow="0" w:lastRow="0" w:firstColumn="0" w:lastColumn="0" w:oddVBand="0" w:evenVBand="0" w:oddHBand="1" w:evenHBand="0" w:firstRowFirstColumn="0" w:firstRowLastColumn="0" w:lastRowFirstColumn="0" w:lastRowLastColumn="0"/>
              <w:rPr>
                <w:rFonts w:eastAsiaTheme="minorHAnsi" w:cs="Arial"/>
                <w:color w:val="1A1A1A"/>
                <w:sz w:val="20"/>
                <w:szCs w:val="20"/>
              </w:rPr>
            </w:pPr>
          </w:p>
          <w:p w14:paraId="5BD5C11E" w14:textId="7397AFEA" w:rsidR="00B1076F" w:rsidRPr="00AC75C2" w:rsidRDefault="001669E9" w:rsidP="00B1076F">
            <w:pPr>
              <w:cnfStyle w:val="000000100000" w:firstRow="0" w:lastRow="0" w:firstColumn="0" w:lastColumn="0" w:oddVBand="0" w:evenVBand="0" w:oddHBand="1" w:evenHBand="0" w:firstRowFirstColumn="0" w:firstRowLastColumn="0" w:lastRowFirstColumn="0" w:lastRowLastColumn="0"/>
              <w:rPr>
                <w:rFonts w:eastAsiaTheme="minorHAnsi" w:cs="Arial"/>
                <w:color w:val="1A1A1A"/>
                <w:sz w:val="20"/>
                <w:szCs w:val="20"/>
              </w:rPr>
            </w:pPr>
            <w:r w:rsidRPr="00AC75C2">
              <w:rPr>
                <w:rFonts w:eastAsiaTheme="minorHAnsi" w:cs="Arial"/>
                <w:color w:val="1A1A1A"/>
                <w:sz w:val="20"/>
                <w:szCs w:val="20"/>
              </w:rPr>
              <w:t>Conduct f</w:t>
            </w:r>
            <w:r w:rsidR="00B1076F" w:rsidRPr="00AC75C2">
              <w:rPr>
                <w:rFonts w:eastAsiaTheme="minorHAnsi" w:cs="Arial"/>
                <w:color w:val="1A1A1A"/>
                <w:sz w:val="20"/>
                <w:szCs w:val="20"/>
              </w:rPr>
              <w:t>ocus groups midway through the series</w:t>
            </w:r>
          </w:p>
          <w:p w14:paraId="325E81A7" w14:textId="77777777" w:rsidR="00B1076F" w:rsidRPr="00AC75C2" w:rsidRDefault="00B1076F" w:rsidP="00B1076F">
            <w:pPr>
              <w:cnfStyle w:val="000000100000" w:firstRow="0" w:lastRow="0" w:firstColumn="0" w:lastColumn="0" w:oddVBand="0" w:evenVBand="0" w:oddHBand="1" w:evenHBand="0" w:firstRowFirstColumn="0" w:firstRowLastColumn="0" w:lastRowFirstColumn="0" w:lastRowLastColumn="0"/>
              <w:rPr>
                <w:rFonts w:eastAsiaTheme="minorHAnsi" w:cs="Arial"/>
                <w:color w:val="1A1A1A"/>
                <w:sz w:val="20"/>
                <w:szCs w:val="20"/>
              </w:rPr>
            </w:pPr>
          </w:p>
          <w:p w14:paraId="5B1F1D68" w14:textId="618B45B7" w:rsidR="00B1076F" w:rsidRPr="00AC75C2" w:rsidRDefault="001669E9" w:rsidP="00B1076F">
            <w:pPr>
              <w:cnfStyle w:val="000000100000" w:firstRow="0" w:lastRow="0" w:firstColumn="0" w:lastColumn="0" w:oddVBand="0" w:evenVBand="0" w:oddHBand="1" w:evenHBand="0" w:firstRowFirstColumn="0" w:firstRowLastColumn="0" w:lastRowFirstColumn="0" w:lastRowLastColumn="0"/>
              <w:rPr>
                <w:sz w:val="20"/>
                <w:szCs w:val="20"/>
              </w:rPr>
            </w:pPr>
            <w:r w:rsidRPr="00AC75C2">
              <w:rPr>
                <w:rFonts w:eastAsiaTheme="minorHAnsi" w:cs="Arial"/>
                <w:color w:val="1A1A1A"/>
                <w:sz w:val="20"/>
                <w:szCs w:val="20"/>
              </w:rPr>
              <w:t>Hold f</w:t>
            </w:r>
            <w:r w:rsidR="00B1076F" w:rsidRPr="00AC75C2">
              <w:rPr>
                <w:rFonts w:eastAsiaTheme="minorHAnsi" w:cs="Arial"/>
                <w:color w:val="1A1A1A"/>
                <w:sz w:val="20"/>
                <w:szCs w:val="20"/>
              </w:rPr>
              <w:t>acilitator debrief</w:t>
            </w:r>
            <w:r w:rsidR="001723E9">
              <w:rPr>
                <w:rFonts w:eastAsiaTheme="minorHAnsi" w:cs="Arial"/>
                <w:color w:val="1A1A1A"/>
                <w:sz w:val="20"/>
                <w:szCs w:val="20"/>
              </w:rPr>
              <w:t>ing</w:t>
            </w:r>
          </w:p>
        </w:tc>
        <w:tc>
          <w:tcPr>
            <w:tcW w:w="548" w:type="pct"/>
          </w:tcPr>
          <w:p w14:paraId="4D281229" w14:textId="5A9D44CE" w:rsidR="00B1076F" w:rsidRPr="00AC75C2" w:rsidRDefault="00B1076F" w:rsidP="001A62C6">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 xml:space="preserve">Recruitment: Interview respondents determined by Leadership Team </w:t>
            </w:r>
            <w:proofErr w:type="gramStart"/>
            <w:r w:rsidRPr="00AC75C2">
              <w:rPr>
                <w:sz w:val="20"/>
                <w:szCs w:val="20"/>
              </w:rPr>
              <w:t>and  survey</w:t>
            </w:r>
            <w:proofErr w:type="gramEnd"/>
            <w:r w:rsidRPr="00AC75C2">
              <w:rPr>
                <w:sz w:val="20"/>
                <w:szCs w:val="20"/>
              </w:rPr>
              <w:t xml:space="preserve"> respondents selected through convenience sample. </w:t>
            </w:r>
          </w:p>
          <w:p w14:paraId="530FBE9E" w14:textId="77777777" w:rsidR="001669E9" w:rsidRPr="00AC75C2" w:rsidRDefault="001669E9" w:rsidP="001A62C6">
            <w:pPr>
              <w:cnfStyle w:val="000000100000" w:firstRow="0" w:lastRow="0" w:firstColumn="0" w:lastColumn="0" w:oddVBand="0" w:evenVBand="0" w:oddHBand="1" w:evenHBand="0" w:firstRowFirstColumn="0" w:firstRowLastColumn="0" w:lastRowFirstColumn="0" w:lastRowLastColumn="0"/>
              <w:rPr>
                <w:sz w:val="20"/>
                <w:szCs w:val="20"/>
              </w:rPr>
            </w:pPr>
          </w:p>
          <w:p w14:paraId="64602094" w14:textId="1E10A2BF" w:rsidR="00B1076F" w:rsidRPr="00AC75C2" w:rsidRDefault="00B1076F" w:rsidP="001A62C6">
            <w:pPr>
              <w:cnfStyle w:val="000000100000" w:firstRow="0" w:lastRow="0" w:firstColumn="0" w:lastColumn="0" w:oddVBand="0" w:evenVBand="0" w:oddHBand="1" w:evenHBand="0" w:firstRowFirstColumn="0" w:firstRowLastColumn="0" w:lastRowFirstColumn="0" w:lastRowLastColumn="0"/>
              <w:rPr>
                <w:sz w:val="20"/>
                <w:szCs w:val="20"/>
              </w:rPr>
            </w:pPr>
          </w:p>
        </w:tc>
        <w:tc>
          <w:tcPr>
            <w:tcW w:w="591" w:type="pct"/>
          </w:tcPr>
          <w:p w14:paraId="0C9B50FF" w14:textId="77E82A0A" w:rsidR="00B1076F" w:rsidRPr="00AC75C2" w:rsidRDefault="00B1076F" w:rsidP="001A62C6">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March 2013 – March 2014</w:t>
            </w:r>
          </w:p>
        </w:tc>
        <w:tc>
          <w:tcPr>
            <w:tcW w:w="937" w:type="pct"/>
          </w:tcPr>
          <w:p w14:paraId="77C384BC" w14:textId="7B8612C7" w:rsidR="00B1076F" w:rsidRPr="00AC75C2" w:rsidRDefault="00B1076F" w:rsidP="001723E9">
            <w:pPr>
              <w:cnfStyle w:val="000000100000" w:firstRow="0" w:lastRow="0" w:firstColumn="0" w:lastColumn="0" w:oddVBand="0" w:evenVBand="0" w:oddHBand="1" w:evenHBand="0" w:firstRowFirstColumn="0" w:firstRowLastColumn="0" w:lastRowFirstColumn="0" w:lastRowLastColumn="0"/>
              <w:rPr>
                <w:sz w:val="20"/>
                <w:szCs w:val="20"/>
              </w:rPr>
            </w:pPr>
            <w:r w:rsidRPr="00AC75C2">
              <w:rPr>
                <w:sz w:val="20"/>
                <w:szCs w:val="20"/>
              </w:rPr>
              <w:t xml:space="preserve">Single year repeating each year. Each year a new group of participants from community based organizations will be recruited for PPI and the CBT. EE and local prevention coordinators running PPI and CBT will follow up with past participants to </w:t>
            </w:r>
            <w:r w:rsidR="001723E9">
              <w:rPr>
                <w:sz w:val="20"/>
                <w:szCs w:val="20"/>
              </w:rPr>
              <w:t xml:space="preserve">learn about ways participants have been able to integrate </w:t>
            </w:r>
            <w:proofErr w:type="spellStart"/>
            <w:r w:rsidR="001723E9">
              <w:rPr>
                <w:sz w:val="20"/>
                <w:szCs w:val="20"/>
              </w:rPr>
              <w:t>learnings</w:t>
            </w:r>
            <w:proofErr w:type="spellEnd"/>
            <w:r w:rsidR="001723E9">
              <w:rPr>
                <w:sz w:val="20"/>
                <w:szCs w:val="20"/>
              </w:rPr>
              <w:t xml:space="preserve"> over the long term (year after their graduation).</w:t>
            </w:r>
          </w:p>
        </w:tc>
      </w:tr>
      <w:tr w:rsidR="0043407E" w:rsidRPr="00AC75C2" w14:paraId="27B6AD80" w14:textId="22C81B68" w:rsidTr="007575A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7" w:type="pct"/>
          </w:tcPr>
          <w:p w14:paraId="37D2F7D7" w14:textId="36FE6D33" w:rsidR="00B1076F" w:rsidRPr="00FE6490" w:rsidRDefault="00FE6490" w:rsidP="001723E9">
            <w:pPr>
              <w:rPr>
                <w:rFonts w:cs="Tahoma"/>
                <w:b w:val="0"/>
                <w:color w:val="808080" w:themeColor="background1" w:themeShade="80"/>
                <w:sz w:val="20"/>
                <w:szCs w:val="20"/>
              </w:rPr>
            </w:pPr>
            <w:r w:rsidRPr="00FE6490">
              <w:rPr>
                <w:rFonts w:eastAsiaTheme="minorHAnsi" w:cs="Verdana"/>
                <w:b w:val="0"/>
                <w:sz w:val="20"/>
                <w:szCs w:val="20"/>
              </w:rPr>
              <w:t xml:space="preserve">Increase the number of public schools in Newport in Cranston, RI that report IPV primary prevention programming and procedures for grades 7-12 in compliance with the existing Lindsay Ann Burke Law by March 2014. </w:t>
            </w:r>
          </w:p>
        </w:tc>
        <w:tc>
          <w:tcPr>
            <w:tcW w:w="539" w:type="pct"/>
          </w:tcPr>
          <w:p w14:paraId="337AD689" w14:textId="527D6E54" w:rsidR="00B1076F" w:rsidRPr="00AC75C2" w:rsidRDefault="001723E9" w:rsidP="00F42E01">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1. </w:t>
            </w:r>
            <w:r w:rsidR="00B1076F" w:rsidRPr="00AC75C2">
              <w:rPr>
                <w:sz w:val="20"/>
                <w:szCs w:val="20"/>
              </w:rPr>
              <w:t xml:space="preserve">Comparison of current and future numbers of schools intending to offer IPV prevention programming, </w:t>
            </w:r>
            <w:r>
              <w:rPr>
                <w:sz w:val="20"/>
                <w:szCs w:val="20"/>
              </w:rPr>
              <w:t xml:space="preserve">2. </w:t>
            </w:r>
            <w:proofErr w:type="gramStart"/>
            <w:r w:rsidR="00B1076F" w:rsidRPr="00AC75C2">
              <w:rPr>
                <w:sz w:val="20"/>
                <w:szCs w:val="20"/>
              </w:rPr>
              <w:t>assessment</w:t>
            </w:r>
            <w:proofErr w:type="gramEnd"/>
            <w:r w:rsidR="00B1076F" w:rsidRPr="00AC75C2">
              <w:rPr>
                <w:sz w:val="20"/>
                <w:szCs w:val="20"/>
              </w:rPr>
              <w:t xml:space="preserve"> of the normative believe among adults who work with youth about the benefits of offering prevention programming that addresses </w:t>
            </w:r>
            <w:proofErr w:type="spellStart"/>
            <w:r w:rsidR="00B1076F" w:rsidRPr="00AC75C2">
              <w:rPr>
                <w:sz w:val="20"/>
                <w:szCs w:val="20"/>
              </w:rPr>
              <w:t>intersectionality</w:t>
            </w:r>
            <w:proofErr w:type="spellEnd"/>
            <w:r w:rsidR="00B1076F" w:rsidRPr="00AC75C2">
              <w:rPr>
                <w:sz w:val="20"/>
                <w:szCs w:val="20"/>
              </w:rPr>
              <w:t xml:space="preserve"> with IPV prevention</w:t>
            </w:r>
          </w:p>
        </w:tc>
        <w:tc>
          <w:tcPr>
            <w:tcW w:w="729" w:type="pct"/>
          </w:tcPr>
          <w:p w14:paraId="2DD13E64" w14:textId="77777777" w:rsidR="00B1076F" w:rsidRDefault="00B1076F" w:rsidP="00266711">
            <w:pPr>
              <w:cnfStyle w:val="000000010000" w:firstRow="0" w:lastRow="0" w:firstColumn="0" w:lastColumn="0" w:oddVBand="0" w:evenVBand="0" w:oddHBand="0" w:evenHBand="1" w:firstRowFirstColumn="0" w:firstRowLastColumn="0" w:lastRowFirstColumn="0" w:lastRowLastColumn="0"/>
              <w:rPr>
                <w:sz w:val="20"/>
                <w:szCs w:val="20"/>
              </w:rPr>
            </w:pPr>
            <w:r w:rsidRPr="00AC75C2">
              <w:rPr>
                <w:sz w:val="20"/>
                <w:szCs w:val="20"/>
              </w:rPr>
              <w:t>School assessment survey</w:t>
            </w:r>
            <w:r w:rsidR="001723E9">
              <w:rPr>
                <w:sz w:val="20"/>
                <w:szCs w:val="20"/>
              </w:rPr>
              <w:t xml:space="preserve"> given to teachers, administrators, and staff at schools in Cranston and Newport</w:t>
            </w:r>
          </w:p>
          <w:p w14:paraId="4F535499" w14:textId="77777777" w:rsidR="001723E9" w:rsidRDefault="001723E9" w:rsidP="00266711">
            <w:pPr>
              <w:cnfStyle w:val="000000010000" w:firstRow="0" w:lastRow="0" w:firstColumn="0" w:lastColumn="0" w:oddVBand="0" w:evenVBand="0" w:oddHBand="0" w:evenHBand="1" w:firstRowFirstColumn="0" w:firstRowLastColumn="0" w:lastRowFirstColumn="0" w:lastRowLastColumn="0"/>
              <w:rPr>
                <w:sz w:val="20"/>
                <w:szCs w:val="20"/>
              </w:rPr>
            </w:pPr>
          </w:p>
          <w:p w14:paraId="0A852109" w14:textId="42A0E2AE" w:rsidR="001723E9" w:rsidRPr="00AC75C2" w:rsidRDefault="001723E9" w:rsidP="00266711">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Key informant interviews (identified by the Leadership Team members who have established relationships within the Newport and Cranston school districts)</w:t>
            </w:r>
          </w:p>
        </w:tc>
        <w:tc>
          <w:tcPr>
            <w:tcW w:w="759" w:type="pct"/>
          </w:tcPr>
          <w:p w14:paraId="314E6648" w14:textId="682AE546" w:rsidR="00B1076F" w:rsidRPr="00FE6490" w:rsidRDefault="00FE6490" w:rsidP="00E56D54">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Email correspondence, informal conversations with leadership team members, informal conversations with school administrators and educators. </w:t>
            </w:r>
          </w:p>
        </w:tc>
        <w:tc>
          <w:tcPr>
            <w:tcW w:w="548" w:type="pct"/>
          </w:tcPr>
          <w:p w14:paraId="5E656D7F" w14:textId="708BA891" w:rsidR="00B1076F" w:rsidRPr="00AC75C2" w:rsidRDefault="001723E9" w:rsidP="001A62C6">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Recruitment: EE will invite i</w:t>
            </w:r>
            <w:r w:rsidR="00B1076F" w:rsidRPr="00AC75C2">
              <w:rPr>
                <w:sz w:val="20"/>
                <w:szCs w:val="20"/>
              </w:rPr>
              <w:t>nterview respondents det</w:t>
            </w:r>
            <w:r w:rsidR="00FE6490">
              <w:rPr>
                <w:sz w:val="20"/>
                <w:szCs w:val="20"/>
              </w:rPr>
              <w:t xml:space="preserve">ermined by Leadership Team and </w:t>
            </w:r>
            <w:r w:rsidR="00B1076F" w:rsidRPr="00AC75C2">
              <w:rPr>
                <w:sz w:val="20"/>
                <w:szCs w:val="20"/>
              </w:rPr>
              <w:t>survey respondents sele</w:t>
            </w:r>
            <w:r>
              <w:rPr>
                <w:sz w:val="20"/>
                <w:szCs w:val="20"/>
              </w:rPr>
              <w:t xml:space="preserve">cted through convenience sample </w:t>
            </w:r>
          </w:p>
          <w:p w14:paraId="52B5A352" w14:textId="7F4029B6" w:rsidR="00B1076F" w:rsidRPr="00AC75C2" w:rsidRDefault="00B1076F" w:rsidP="001A62C6">
            <w:pPr>
              <w:cnfStyle w:val="000000010000" w:firstRow="0" w:lastRow="0" w:firstColumn="0" w:lastColumn="0" w:oddVBand="0" w:evenVBand="0" w:oddHBand="0" w:evenHBand="1" w:firstRowFirstColumn="0" w:firstRowLastColumn="0" w:lastRowFirstColumn="0" w:lastRowLastColumn="0"/>
              <w:rPr>
                <w:sz w:val="20"/>
                <w:szCs w:val="20"/>
              </w:rPr>
            </w:pPr>
          </w:p>
        </w:tc>
        <w:tc>
          <w:tcPr>
            <w:tcW w:w="591" w:type="pct"/>
          </w:tcPr>
          <w:p w14:paraId="4B119EEC" w14:textId="20A1C249" w:rsidR="00B1076F" w:rsidRPr="00AC75C2" w:rsidRDefault="00B1076F" w:rsidP="001A62C6">
            <w:pPr>
              <w:cnfStyle w:val="000000010000" w:firstRow="0" w:lastRow="0" w:firstColumn="0" w:lastColumn="0" w:oddVBand="0" w:evenVBand="0" w:oddHBand="0" w:evenHBand="1" w:firstRowFirstColumn="0" w:firstRowLastColumn="0" w:lastRowFirstColumn="0" w:lastRowLastColumn="0"/>
              <w:rPr>
                <w:sz w:val="20"/>
                <w:szCs w:val="20"/>
              </w:rPr>
            </w:pPr>
            <w:r w:rsidRPr="00AC75C2">
              <w:rPr>
                <w:sz w:val="20"/>
                <w:szCs w:val="20"/>
              </w:rPr>
              <w:t>March 2013 – March 2014</w:t>
            </w:r>
          </w:p>
        </w:tc>
        <w:tc>
          <w:tcPr>
            <w:tcW w:w="937" w:type="pct"/>
          </w:tcPr>
          <w:p w14:paraId="71D0290A" w14:textId="6F3981EE" w:rsidR="00B1076F" w:rsidRPr="00AC75C2" w:rsidRDefault="00B1076F" w:rsidP="001723E9">
            <w:pPr>
              <w:cnfStyle w:val="000000010000" w:firstRow="0" w:lastRow="0" w:firstColumn="0" w:lastColumn="0" w:oddVBand="0" w:evenVBand="0" w:oddHBand="0" w:evenHBand="1" w:firstRowFirstColumn="0" w:firstRowLastColumn="0" w:lastRowFirstColumn="0" w:lastRowLastColumn="0"/>
              <w:rPr>
                <w:sz w:val="20"/>
                <w:szCs w:val="20"/>
              </w:rPr>
            </w:pPr>
            <w:r w:rsidRPr="00AC75C2">
              <w:rPr>
                <w:sz w:val="20"/>
                <w:szCs w:val="20"/>
              </w:rPr>
              <w:t xml:space="preserve">Multi-year. We anticipate that this goal will need to be extended into year 2 to </w:t>
            </w:r>
            <w:r w:rsidR="001723E9">
              <w:rPr>
                <w:sz w:val="20"/>
                <w:szCs w:val="20"/>
              </w:rPr>
              <w:t>observe</w:t>
            </w:r>
            <w:r w:rsidRPr="00AC75C2">
              <w:rPr>
                <w:sz w:val="20"/>
                <w:szCs w:val="20"/>
              </w:rPr>
              <w:t xml:space="preserve"> measurable change.  </w:t>
            </w:r>
          </w:p>
        </w:tc>
      </w:tr>
      <w:tr w:rsidR="004E2540" w:rsidRPr="00AC75C2" w14:paraId="50963B32" w14:textId="77777777" w:rsidTr="00597D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tcPr>
          <w:p w14:paraId="33D93274" w14:textId="23850F25" w:rsidR="004E2540" w:rsidRPr="00AC75C2" w:rsidRDefault="004E2540" w:rsidP="000541B1">
            <w:pPr>
              <w:rPr>
                <w:b w:val="0"/>
                <w:sz w:val="20"/>
                <w:szCs w:val="20"/>
              </w:rPr>
            </w:pPr>
            <w:r w:rsidRPr="00AC75C2">
              <w:rPr>
                <w:b w:val="0"/>
                <w:sz w:val="20"/>
                <w:szCs w:val="20"/>
              </w:rPr>
              <w:t xml:space="preserve">Proposed </w:t>
            </w:r>
            <w:r w:rsidR="00284733" w:rsidRPr="00AC75C2">
              <w:rPr>
                <w:b w:val="0"/>
                <w:sz w:val="20"/>
                <w:szCs w:val="20"/>
              </w:rPr>
              <w:t xml:space="preserve">annual objectives and subsequent </w:t>
            </w:r>
            <w:r w:rsidRPr="00AC75C2">
              <w:rPr>
                <w:b w:val="0"/>
                <w:sz w:val="20"/>
                <w:szCs w:val="20"/>
              </w:rPr>
              <w:t>evaluation activities for years 2-5:</w:t>
            </w:r>
          </w:p>
          <w:p w14:paraId="28A33E1A" w14:textId="0B3B098B" w:rsidR="00194FC8" w:rsidRPr="00AC75C2" w:rsidRDefault="00284733" w:rsidP="000541B1">
            <w:pPr>
              <w:pStyle w:val="ListParagraph"/>
              <w:numPr>
                <w:ilvl w:val="0"/>
                <w:numId w:val="15"/>
              </w:numPr>
              <w:spacing w:after="0" w:line="240" w:lineRule="auto"/>
              <w:rPr>
                <w:rFonts w:asciiTheme="majorHAnsi" w:hAnsiTheme="majorHAnsi"/>
                <w:b w:val="0"/>
                <w:sz w:val="20"/>
                <w:szCs w:val="20"/>
              </w:rPr>
            </w:pPr>
            <w:r w:rsidRPr="00AC75C2">
              <w:rPr>
                <w:rFonts w:asciiTheme="majorHAnsi" w:hAnsiTheme="majorHAnsi"/>
                <w:b w:val="0"/>
                <w:sz w:val="20"/>
                <w:szCs w:val="20"/>
              </w:rPr>
              <w:t>Increase institutionalization of primary prevention within the six members of the Rhode Island Coalition Against Domestic Violence (all domestic violence agencies providing direct services)</w:t>
            </w:r>
            <w:r w:rsidR="00470A59" w:rsidRPr="00AC75C2">
              <w:rPr>
                <w:rFonts w:asciiTheme="majorHAnsi" w:hAnsiTheme="majorHAnsi"/>
                <w:b w:val="0"/>
                <w:sz w:val="20"/>
                <w:szCs w:val="20"/>
              </w:rPr>
              <w:t>, measured through a pre/post test survey</w:t>
            </w:r>
            <w:r w:rsidR="00E05118" w:rsidRPr="00AC75C2">
              <w:rPr>
                <w:rFonts w:asciiTheme="majorHAnsi" w:hAnsiTheme="majorHAnsi"/>
                <w:b w:val="0"/>
                <w:sz w:val="20"/>
                <w:szCs w:val="20"/>
              </w:rPr>
              <w:t xml:space="preserve">, primary prevention goals and objectives in each staff member </w:t>
            </w:r>
            <w:proofErr w:type="spellStart"/>
            <w:r w:rsidR="00E05118" w:rsidRPr="00AC75C2">
              <w:rPr>
                <w:rFonts w:asciiTheme="majorHAnsi" w:hAnsiTheme="majorHAnsi"/>
                <w:b w:val="0"/>
                <w:sz w:val="20"/>
                <w:szCs w:val="20"/>
              </w:rPr>
              <w:t>workplan</w:t>
            </w:r>
            <w:proofErr w:type="spellEnd"/>
            <w:r w:rsidR="00470A59" w:rsidRPr="00AC75C2">
              <w:rPr>
                <w:rFonts w:asciiTheme="majorHAnsi" w:hAnsiTheme="majorHAnsi"/>
                <w:b w:val="0"/>
                <w:sz w:val="20"/>
                <w:szCs w:val="20"/>
              </w:rPr>
              <w:t xml:space="preserve"> and supported by qualitative interviews.</w:t>
            </w:r>
          </w:p>
          <w:p w14:paraId="09E00288" w14:textId="77777777" w:rsidR="00194FC8" w:rsidRPr="00AC75C2" w:rsidRDefault="00194FC8" w:rsidP="000541B1">
            <w:pPr>
              <w:pStyle w:val="ListParagraph"/>
              <w:numPr>
                <w:ilvl w:val="0"/>
                <w:numId w:val="15"/>
              </w:numPr>
              <w:spacing w:after="0" w:line="240" w:lineRule="auto"/>
              <w:rPr>
                <w:rFonts w:asciiTheme="majorHAnsi" w:hAnsiTheme="majorHAnsi"/>
                <w:b w:val="0"/>
                <w:sz w:val="20"/>
                <w:szCs w:val="20"/>
              </w:rPr>
            </w:pPr>
            <w:r w:rsidRPr="00AC75C2">
              <w:rPr>
                <w:rFonts w:asciiTheme="majorHAnsi" w:hAnsiTheme="majorHAnsi"/>
                <w:b w:val="0"/>
                <w:sz w:val="20"/>
                <w:szCs w:val="20"/>
              </w:rPr>
              <w:t xml:space="preserve">Increased number of staff at community based agencies and schools that offer prevention strategies that address </w:t>
            </w:r>
            <w:proofErr w:type="spellStart"/>
            <w:r w:rsidRPr="00AC75C2">
              <w:rPr>
                <w:rFonts w:asciiTheme="majorHAnsi" w:hAnsiTheme="majorHAnsi"/>
                <w:b w:val="0"/>
                <w:sz w:val="20"/>
                <w:szCs w:val="20"/>
              </w:rPr>
              <w:t>intersectionality</w:t>
            </w:r>
            <w:proofErr w:type="spellEnd"/>
            <w:r w:rsidRPr="00AC75C2">
              <w:rPr>
                <w:rFonts w:asciiTheme="majorHAnsi" w:hAnsiTheme="majorHAnsi"/>
                <w:b w:val="0"/>
                <w:sz w:val="20"/>
                <w:szCs w:val="20"/>
              </w:rPr>
              <w:t xml:space="preserve"> such as shared risk and protective factors in their violence prevention programming with youth</w:t>
            </w:r>
          </w:p>
          <w:p w14:paraId="5767753A" w14:textId="77777777" w:rsidR="007122F9" w:rsidRPr="00AC75C2" w:rsidRDefault="00194FC8" w:rsidP="000541B1">
            <w:pPr>
              <w:pStyle w:val="ListParagraph"/>
              <w:numPr>
                <w:ilvl w:val="0"/>
                <w:numId w:val="15"/>
              </w:numPr>
              <w:spacing w:after="0" w:line="240" w:lineRule="auto"/>
              <w:rPr>
                <w:rFonts w:asciiTheme="majorHAnsi" w:hAnsiTheme="majorHAnsi"/>
                <w:b w:val="0"/>
                <w:sz w:val="20"/>
                <w:szCs w:val="20"/>
              </w:rPr>
            </w:pPr>
            <w:r w:rsidRPr="00AC75C2">
              <w:rPr>
                <w:rFonts w:asciiTheme="majorHAnsi" w:hAnsiTheme="majorHAnsi"/>
                <w:b w:val="0"/>
                <w:sz w:val="20"/>
                <w:szCs w:val="20"/>
              </w:rPr>
              <w:t xml:space="preserve">Increased integration of domestic violence prevention activities, related policy changes, and the promotion of safety, equality, and respect into the goals and activities of other organizations in the state/community. </w:t>
            </w:r>
          </w:p>
          <w:p w14:paraId="098C1208" w14:textId="77777777" w:rsidR="004E2540" w:rsidRDefault="007122F9" w:rsidP="000541B1">
            <w:pPr>
              <w:pStyle w:val="ListParagraph"/>
              <w:numPr>
                <w:ilvl w:val="0"/>
                <w:numId w:val="15"/>
              </w:numPr>
              <w:spacing w:after="0" w:line="240" w:lineRule="auto"/>
              <w:rPr>
                <w:rFonts w:asciiTheme="majorHAnsi" w:hAnsiTheme="majorHAnsi"/>
                <w:b w:val="0"/>
                <w:sz w:val="20"/>
                <w:szCs w:val="20"/>
              </w:rPr>
            </w:pPr>
            <w:r w:rsidRPr="00AC75C2">
              <w:rPr>
                <w:rFonts w:asciiTheme="majorHAnsi" w:hAnsiTheme="majorHAnsi"/>
                <w:b w:val="0"/>
                <w:sz w:val="20"/>
                <w:szCs w:val="20"/>
              </w:rPr>
              <w:t xml:space="preserve">Increased knowledge regarding and positive attitudes towards primary prevention core content and concepts among domestic violence coalitions throughout the country. </w:t>
            </w:r>
            <w:r w:rsidR="00470A59" w:rsidRPr="00AC75C2">
              <w:rPr>
                <w:rFonts w:asciiTheme="majorHAnsi" w:hAnsiTheme="majorHAnsi"/>
                <w:b w:val="0"/>
                <w:sz w:val="20"/>
                <w:szCs w:val="20"/>
              </w:rPr>
              <w:t xml:space="preserve"> </w:t>
            </w:r>
          </w:p>
          <w:p w14:paraId="5294CB60" w14:textId="77777777" w:rsidR="000541B1" w:rsidRDefault="000541B1" w:rsidP="000541B1">
            <w:pPr>
              <w:rPr>
                <w:sz w:val="20"/>
                <w:szCs w:val="20"/>
              </w:rPr>
            </w:pPr>
          </w:p>
          <w:p w14:paraId="270E917A" w14:textId="77777777" w:rsidR="000541B1" w:rsidRDefault="000541B1" w:rsidP="000541B1">
            <w:pPr>
              <w:rPr>
                <w:b w:val="0"/>
                <w:sz w:val="20"/>
                <w:szCs w:val="20"/>
              </w:rPr>
            </w:pPr>
            <w:r>
              <w:rPr>
                <w:b w:val="0"/>
                <w:sz w:val="20"/>
                <w:szCs w:val="20"/>
              </w:rPr>
              <w:t xml:space="preserve">Potential limitations: </w:t>
            </w:r>
          </w:p>
          <w:p w14:paraId="0EA67938" w14:textId="6584119B" w:rsidR="000541B1" w:rsidRDefault="000541B1" w:rsidP="000541B1">
            <w:pPr>
              <w:rPr>
                <w:b w:val="0"/>
                <w:sz w:val="20"/>
                <w:szCs w:val="20"/>
              </w:rPr>
            </w:pPr>
            <w:r>
              <w:rPr>
                <w:b w:val="0"/>
                <w:sz w:val="20"/>
                <w:szCs w:val="20"/>
              </w:rPr>
              <w:t xml:space="preserve">- </w:t>
            </w:r>
            <w:proofErr w:type="gramStart"/>
            <w:r>
              <w:rPr>
                <w:b w:val="0"/>
                <w:sz w:val="20"/>
                <w:szCs w:val="20"/>
              </w:rPr>
              <w:t>impact</w:t>
            </w:r>
            <w:proofErr w:type="gramEnd"/>
            <w:r>
              <w:rPr>
                <w:b w:val="0"/>
                <w:sz w:val="20"/>
                <w:szCs w:val="20"/>
              </w:rPr>
              <w:t xml:space="preserve"> of external factors</w:t>
            </w:r>
            <w:r w:rsidR="000078A1">
              <w:rPr>
                <w:b w:val="0"/>
                <w:sz w:val="20"/>
                <w:szCs w:val="20"/>
              </w:rPr>
              <w:t xml:space="preserve"> in schools, commun</w:t>
            </w:r>
            <w:r w:rsidR="004E2CAB">
              <w:rPr>
                <w:b w:val="0"/>
                <w:sz w:val="20"/>
                <w:szCs w:val="20"/>
              </w:rPr>
              <w:t>ities, community based agencies, national prevention landscape</w:t>
            </w:r>
            <w:r>
              <w:rPr>
                <w:b w:val="0"/>
                <w:sz w:val="20"/>
                <w:szCs w:val="20"/>
              </w:rPr>
              <w:t xml:space="preserve"> could present a challenge for collecting data</w:t>
            </w:r>
          </w:p>
          <w:p w14:paraId="7C61D786" w14:textId="2EEB2991" w:rsidR="000541B1" w:rsidRPr="000541B1" w:rsidRDefault="000541B1" w:rsidP="000541B1">
            <w:pPr>
              <w:rPr>
                <w:b w:val="0"/>
                <w:sz w:val="20"/>
                <w:szCs w:val="20"/>
              </w:rPr>
            </w:pPr>
          </w:p>
        </w:tc>
      </w:tr>
    </w:tbl>
    <w:p w14:paraId="71BC84DF" w14:textId="77777777" w:rsidR="00806445" w:rsidRPr="00765F96" w:rsidRDefault="00806445" w:rsidP="000004C5">
      <w:pPr>
        <w:jc w:val="both"/>
        <w:rPr>
          <w:sz w:val="20"/>
          <w:szCs w:val="20"/>
        </w:rPr>
      </w:pPr>
    </w:p>
    <w:p w14:paraId="68425DDD" w14:textId="77777777" w:rsidR="00806445" w:rsidRPr="00765F96" w:rsidRDefault="00806445" w:rsidP="000004C5">
      <w:pPr>
        <w:jc w:val="both"/>
        <w:rPr>
          <w:sz w:val="20"/>
          <w:szCs w:val="20"/>
        </w:rPr>
      </w:pPr>
    </w:p>
    <w:tbl>
      <w:tblPr>
        <w:tblStyle w:val="LightGrid-Accent11"/>
        <w:tblW w:w="5000" w:type="pct"/>
        <w:jc w:val="center"/>
        <w:tblLayout w:type="fixed"/>
        <w:tblLook w:val="04A0" w:firstRow="1" w:lastRow="0" w:firstColumn="1" w:lastColumn="0" w:noHBand="0" w:noVBand="1"/>
      </w:tblPr>
      <w:tblGrid>
        <w:gridCol w:w="1860"/>
        <w:gridCol w:w="1938"/>
        <w:gridCol w:w="2034"/>
        <w:gridCol w:w="2034"/>
        <w:gridCol w:w="1648"/>
        <w:gridCol w:w="1742"/>
        <w:gridCol w:w="2902"/>
        <w:gridCol w:w="26"/>
      </w:tblGrid>
      <w:tr w:rsidR="00073AA9" w:rsidRPr="00765F96" w14:paraId="5A971990" w14:textId="1634ED5B" w:rsidTr="00073AA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8"/>
          </w:tcPr>
          <w:p w14:paraId="07827070" w14:textId="449A99E8" w:rsidR="00073AA9" w:rsidRPr="00765F96" w:rsidRDefault="00073AA9" w:rsidP="00AC75C2">
            <w:pPr>
              <w:rPr>
                <w:sz w:val="20"/>
                <w:szCs w:val="20"/>
              </w:rPr>
            </w:pPr>
            <w:r w:rsidRPr="00765F96">
              <w:rPr>
                <w:sz w:val="20"/>
                <w:szCs w:val="20"/>
              </w:rPr>
              <w:t xml:space="preserve">GOAL: To increase the number of males </w:t>
            </w:r>
            <w:r w:rsidR="001806AD" w:rsidRPr="00765F96">
              <w:rPr>
                <w:sz w:val="20"/>
                <w:szCs w:val="20"/>
              </w:rPr>
              <w:t>who reside in</w:t>
            </w:r>
            <w:r w:rsidRPr="00765F96">
              <w:rPr>
                <w:sz w:val="20"/>
                <w:szCs w:val="20"/>
              </w:rPr>
              <w:t xml:space="preserve"> Rhode Island who </w:t>
            </w:r>
            <w:proofErr w:type="gramStart"/>
            <w:r w:rsidRPr="00765F96">
              <w:rPr>
                <w:sz w:val="20"/>
                <w:szCs w:val="20"/>
              </w:rPr>
              <w:t>have</w:t>
            </w:r>
            <w:proofErr w:type="gramEnd"/>
            <w:r w:rsidRPr="00765F96">
              <w:rPr>
                <w:sz w:val="20"/>
                <w:szCs w:val="20"/>
              </w:rPr>
              <w:t xml:space="preserve"> a positive attitude </w:t>
            </w:r>
            <w:r w:rsidR="001806AD" w:rsidRPr="00765F96">
              <w:rPr>
                <w:sz w:val="20"/>
                <w:szCs w:val="20"/>
              </w:rPr>
              <w:t>about participating in domestic violence p</w:t>
            </w:r>
            <w:r w:rsidR="00AC75C2">
              <w:rPr>
                <w:sz w:val="20"/>
                <w:szCs w:val="20"/>
              </w:rPr>
              <w:t>revention activities or actions</w:t>
            </w:r>
            <w:r w:rsidRPr="00765F96">
              <w:rPr>
                <w:sz w:val="20"/>
                <w:szCs w:val="20"/>
              </w:rPr>
              <w:t xml:space="preserve">. </w:t>
            </w:r>
          </w:p>
        </w:tc>
      </w:tr>
      <w:tr w:rsidR="0043407E" w:rsidRPr="00765F96" w14:paraId="61A1E48A" w14:textId="32202AE4" w:rsidTr="00D97EF5">
        <w:trPr>
          <w:gridAfter w:val="1"/>
          <w:cnfStyle w:val="100000000000" w:firstRow="1" w:lastRow="0" w:firstColumn="0" w:lastColumn="0" w:oddVBand="0" w:evenVBand="0" w:oddHBand="0" w:evenHBand="0" w:firstRowFirstColumn="0" w:firstRowLastColumn="0" w:lastRowFirstColumn="0" w:lastRowLastColumn="0"/>
          <w:wAfter w:w="9" w:type="pct"/>
          <w:tblHeader/>
          <w:jc w:val="center"/>
        </w:trPr>
        <w:tc>
          <w:tcPr>
            <w:cnfStyle w:val="001000000000" w:firstRow="0" w:lastRow="0" w:firstColumn="1" w:lastColumn="0" w:oddVBand="0" w:evenVBand="0" w:oddHBand="0" w:evenHBand="0" w:firstRowFirstColumn="0" w:firstRowLastColumn="0" w:lastRowFirstColumn="0" w:lastRowLastColumn="0"/>
            <w:tcW w:w="656" w:type="pct"/>
          </w:tcPr>
          <w:p w14:paraId="1F44FD9E" w14:textId="77777777" w:rsidR="00597DE7" w:rsidRPr="006A1EF9" w:rsidRDefault="00597DE7" w:rsidP="00343AED">
            <w:pPr>
              <w:jc w:val="center"/>
              <w:rPr>
                <w:rFonts w:ascii="Calibri" w:hAnsi="Calibri"/>
                <w:sz w:val="20"/>
                <w:szCs w:val="20"/>
              </w:rPr>
            </w:pPr>
            <w:r w:rsidRPr="006A1EF9">
              <w:rPr>
                <w:rFonts w:ascii="Calibri" w:hAnsi="Calibri"/>
                <w:sz w:val="20"/>
                <w:szCs w:val="20"/>
              </w:rPr>
              <w:t>OUTCOME</w:t>
            </w:r>
          </w:p>
        </w:tc>
        <w:tc>
          <w:tcPr>
            <w:tcW w:w="683" w:type="pct"/>
          </w:tcPr>
          <w:p w14:paraId="34C2575D" w14:textId="77777777" w:rsidR="00597DE7" w:rsidRPr="00765F96" w:rsidRDefault="00597DE7" w:rsidP="00343AED">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765F96">
              <w:rPr>
                <w:rFonts w:ascii="Calibri" w:hAnsi="Calibri"/>
                <w:sz w:val="20"/>
                <w:szCs w:val="20"/>
              </w:rPr>
              <w:t>OUTCOME MEASURES</w:t>
            </w:r>
          </w:p>
        </w:tc>
        <w:tc>
          <w:tcPr>
            <w:tcW w:w="717" w:type="pct"/>
          </w:tcPr>
          <w:p w14:paraId="1E9E50C5" w14:textId="77777777" w:rsidR="00597DE7" w:rsidRPr="00765F96" w:rsidRDefault="00597DE7" w:rsidP="00343AED">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765F96">
              <w:rPr>
                <w:rFonts w:ascii="Calibri" w:hAnsi="Calibri"/>
                <w:sz w:val="20"/>
                <w:szCs w:val="20"/>
              </w:rPr>
              <w:t>OUTCOME DATA COLLECTION METHOD</w:t>
            </w:r>
          </w:p>
        </w:tc>
        <w:tc>
          <w:tcPr>
            <w:tcW w:w="717" w:type="pct"/>
          </w:tcPr>
          <w:p w14:paraId="5CF81179" w14:textId="77777777" w:rsidR="00597DE7" w:rsidRPr="00765F96" w:rsidRDefault="00597DE7" w:rsidP="00343AED">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765F96">
              <w:rPr>
                <w:rFonts w:ascii="Calibri" w:hAnsi="Calibri"/>
                <w:sz w:val="20"/>
                <w:szCs w:val="20"/>
              </w:rPr>
              <w:t>PROCESS DATA COLLECTION METHOD</w:t>
            </w:r>
          </w:p>
        </w:tc>
        <w:tc>
          <w:tcPr>
            <w:tcW w:w="581" w:type="pct"/>
          </w:tcPr>
          <w:p w14:paraId="33C32CFE" w14:textId="77777777" w:rsidR="00597DE7" w:rsidRPr="00765F96" w:rsidRDefault="00597DE7" w:rsidP="00343AED">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765F96">
              <w:rPr>
                <w:rFonts w:ascii="Calibri" w:hAnsi="Calibri"/>
                <w:sz w:val="20"/>
                <w:szCs w:val="20"/>
              </w:rPr>
              <w:t>RECRUITMENT AND RETENTION</w:t>
            </w:r>
          </w:p>
        </w:tc>
        <w:tc>
          <w:tcPr>
            <w:tcW w:w="614" w:type="pct"/>
          </w:tcPr>
          <w:p w14:paraId="46295988" w14:textId="13E98203" w:rsidR="00597DE7" w:rsidRPr="00765F96" w:rsidRDefault="00597DE7" w:rsidP="00343AED">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765F96">
              <w:rPr>
                <w:rFonts w:ascii="Calibri" w:hAnsi="Calibri"/>
                <w:sz w:val="20"/>
                <w:szCs w:val="20"/>
              </w:rPr>
              <w:t>TIMELINE (STAFF RESPONSIBLE)</w:t>
            </w:r>
          </w:p>
        </w:tc>
        <w:tc>
          <w:tcPr>
            <w:tcW w:w="1023" w:type="pct"/>
          </w:tcPr>
          <w:p w14:paraId="171A3B22" w14:textId="51CF6855" w:rsidR="00597DE7" w:rsidRPr="00765F96" w:rsidRDefault="00597DE7" w:rsidP="00343AED">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765F96">
              <w:rPr>
                <w:rFonts w:ascii="Calibri" w:hAnsi="Calibri"/>
                <w:sz w:val="20"/>
                <w:szCs w:val="20"/>
              </w:rPr>
              <w:t>SINGLE YEAR OR MULTI-YEAR OBJECTIVE?</w:t>
            </w:r>
          </w:p>
        </w:tc>
      </w:tr>
      <w:tr w:rsidR="0043407E" w:rsidRPr="00765F96" w14:paraId="36C11B77" w14:textId="645B33B5" w:rsidTr="00D97EF5">
        <w:trPr>
          <w:gridAfter w:val="1"/>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656" w:type="pct"/>
          </w:tcPr>
          <w:p w14:paraId="78052C9F" w14:textId="690617C2" w:rsidR="00597DE7" w:rsidRPr="003A3BC3" w:rsidRDefault="00597DE7" w:rsidP="00343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val="0"/>
                <w:sz w:val="20"/>
                <w:szCs w:val="20"/>
              </w:rPr>
            </w:pPr>
            <w:r w:rsidRPr="003A3BC3">
              <w:rPr>
                <w:rFonts w:cs="Tahoma"/>
                <w:b w:val="0"/>
                <w:sz w:val="20"/>
                <w:szCs w:val="20"/>
              </w:rPr>
              <w:t xml:space="preserve">By March 2018, there will be an increase in the proportion of Rhode Island Men who report </w:t>
            </w:r>
            <w:proofErr w:type="gramStart"/>
            <w:r w:rsidR="003A3BC3" w:rsidRPr="003A3BC3">
              <w:rPr>
                <w:rFonts w:cs="Tahoma"/>
                <w:b w:val="0"/>
                <w:sz w:val="20"/>
                <w:szCs w:val="20"/>
              </w:rPr>
              <w:t xml:space="preserve">an </w:t>
            </w:r>
            <w:r w:rsidRPr="003A3BC3">
              <w:rPr>
                <w:rFonts w:cs="Tahoma"/>
                <w:b w:val="0"/>
                <w:sz w:val="20"/>
                <w:szCs w:val="20"/>
              </w:rPr>
              <w:t>intent</w:t>
            </w:r>
            <w:proofErr w:type="gramEnd"/>
            <w:r w:rsidRPr="003A3BC3">
              <w:rPr>
                <w:rFonts w:cs="Tahoma"/>
                <w:b w:val="0"/>
                <w:sz w:val="20"/>
                <w:szCs w:val="20"/>
              </w:rPr>
              <w:t xml:space="preserve"> to play a role in ending domestic violence. </w:t>
            </w:r>
          </w:p>
        </w:tc>
        <w:tc>
          <w:tcPr>
            <w:tcW w:w="683" w:type="pct"/>
          </w:tcPr>
          <w:p w14:paraId="798DCCF7" w14:textId="29CA6956" w:rsidR="00597DE7" w:rsidRPr="003A3BC3" w:rsidRDefault="00597DE7" w:rsidP="00343AED">
            <w:pPr>
              <w:cnfStyle w:val="000000100000" w:firstRow="0" w:lastRow="0" w:firstColumn="0" w:lastColumn="0" w:oddVBand="0" w:evenVBand="0" w:oddHBand="1" w:evenHBand="0" w:firstRowFirstColumn="0" w:firstRowLastColumn="0" w:lastRowFirstColumn="0" w:lastRowLastColumn="0"/>
              <w:rPr>
                <w:sz w:val="20"/>
                <w:szCs w:val="20"/>
              </w:rPr>
            </w:pPr>
            <w:r w:rsidRPr="003A3BC3">
              <w:rPr>
                <w:sz w:val="20"/>
                <w:szCs w:val="20"/>
              </w:rPr>
              <w:t xml:space="preserve">Comparison of current and future proportion of </w:t>
            </w:r>
            <w:r w:rsidR="003A3BC3" w:rsidRPr="003A3BC3">
              <w:rPr>
                <w:sz w:val="20"/>
                <w:szCs w:val="20"/>
              </w:rPr>
              <w:t xml:space="preserve">a convenience sample of </w:t>
            </w:r>
            <w:r w:rsidRPr="003A3BC3">
              <w:rPr>
                <w:sz w:val="20"/>
                <w:szCs w:val="20"/>
              </w:rPr>
              <w:t>men who report an intent to play a role in ending domestic violence, able to define ways to play a role in ending domestic violence</w:t>
            </w:r>
          </w:p>
        </w:tc>
        <w:tc>
          <w:tcPr>
            <w:tcW w:w="717" w:type="pct"/>
          </w:tcPr>
          <w:p w14:paraId="1E305D98" w14:textId="5537C562" w:rsidR="006A74DC" w:rsidRPr="00765F96" w:rsidRDefault="00087979" w:rsidP="00343AED">
            <w:pPr>
              <w:cnfStyle w:val="000000100000" w:firstRow="0" w:lastRow="0" w:firstColumn="0" w:lastColumn="0" w:oddVBand="0" w:evenVBand="0" w:oddHBand="1" w:evenHBand="0" w:firstRowFirstColumn="0" w:firstRowLastColumn="0" w:lastRowFirstColumn="0" w:lastRowLastColumn="0"/>
              <w:rPr>
                <w:sz w:val="20"/>
                <w:szCs w:val="20"/>
              </w:rPr>
            </w:pPr>
            <w:r w:rsidRPr="00765F96">
              <w:rPr>
                <w:sz w:val="20"/>
                <w:szCs w:val="20"/>
              </w:rPr>
              <w:t>Baseline survey and four annual follow ups with index informants</w:t>
            </w:r>
            <w:r w:rsidR="003A3BC3">
              <w:rPr>
                <w:sz w:val="20"/>
                <w:szCs w:val="20"/>
              </w:rPr>
              <w:t xml:space="preserve"> (convenience sample)</w:t>
            </w:r>
            <w:r w:rsidRPr="00765F96">
              <w:rPr>
                <w:sz w:val="20"/>
                <w:szCs w:val="20"/>
              </w:rPr>
              <w:t xml:space="preserve"> </w:t>
            </w:r>
            <w:r w:rsidR="006A1EF9">
              <w:rPr>
                <w:sz w:val="20"/>
                <w:szCs w:val="20"/>
              </w:rPr>
              <w:t>and f</w:t>
            </w:r>
            <w:r w:rsidR="006A74DC" w:rsidRPr="00765F96">
              <w:rPr>
                <w:sz w:val="20"/>
                <w:szCs w:val="20"/>
              </w:rPr>
              <w:t xml:space="preserve">iremen </w:t>
            </w:r>
          </w:p>
          <w:p w14:paraId="3A018521" w14:textId="749A7C61" w:rsidR="00597DE7" w:rsidRPr="00765F96" w:rsidRDefault="00597DE7" w:rsidP="00343AED">
            <w:pPr>
              <w:cnfStyle w:val="000000100000" w:firstRow="0" w:lastRow="0" w:firstColumn="0" w:lastColumn="0" w:oddVBand="0" w:evenVBand="0" w:oddHBand="1" w:evenHBand="0" w:firstRowFirstColumn="0" w:firstRowLastColumn="0" w:lastRowFirstColumn="0" w:lastRowLastColumn="0"/>
              <w:rPr>
                <w:sz w:val="20"/>
                <w:szCs w:val="20"/>
              </w:rPr>
            </w:pPr>
          </w:p>
        </w:tc>
        <w:tc>
          <w:tcPr>
            <w:tcW w:w="717" w:type="pct"/>
          </w:tcPr>
          <w:p w14:paraId="37968E50" w14:textId="6FE84D5C" w:rsidR="001669E9" w:rsidRPr="00765F96" w:rsidRDefault="001669E9" w:rsidP="001669E9">
            <w:pPr>
              <w:cnfStyle w:val="000000100000" w:firstRow="0" w:lastRow="0" w:firstColumn="0" w:lastColumn="0" w:oddVBand="0" w:evenVBand="0" w:oddHBand="1" w:evenHBand="0" w:firstRowFirstColumn="0" w:firstRowLastColumn="0" w:lastRowFirstColumn="0" w:lastRowLastColumn="0"/>
              <w:rPr>
                <w:rFonts w:eastAsia="Batang"/>
                <w:sz w:val="20"/>
                <w:szCs w:val="20"/>
              </w:rPr>
            </w:pPr>
            <w:r w:rsidRPr="00765F96">
              <w:rPr>
                <w:rFonts w:eastAsia="Batang"/>
                <w:sz w:val="20"/>
                <w:szCs w:val="20"/>
              </w:rPr>
              <w:t xml:space="preserve">Documentation of media campaign including number of posters, media spots, public speaking engagements, advertisements, and radio PSAs. </w:t>
            </w:r>
          </w:p>
          <w:p w14:paraId="25DE664F" w14:textId="77777777" w:rsidR="001669E9" w:rsidRPr="00765F96" w:rsidRDefault="001669E9" w:rsidP="001669E9">
            <w:pPr>
              <w:cnfStyle w:val="000000100000" w:firstRow="0" w:lastRow="0" w:firstColumn="0" w:lastColumn="0" w:oddVBand="0" w:evenVBand="0" w:oddHBand="1" w:evenHBand="0" w:firstRowFirstColumn="0" w:firstRowLastColumn="0" w:lastRowFirstColumn="0" w:lastRowLastColumn="0"/>
              <w:rPr>
                <w:rFonts w:ascii="Arial" w:eastAsia="Batang" w:hAnsi="Arial"/>
                <w:sz w:val="20"/>
                <w:szCs w:val="20"/>
              </w:rPr>
            </w:pPr>
          </w:p>
          <w:p w14:paraId="76988BAE" w14:textId="77777777" w:rsidR="00597DE7" w:rsidRPr="00765F96" w:rsidRDefault="00597DE7" w:rsidP="001669E9">
            <w:pPr>
              <w:cnfStyle w:val="000000100000" w:firstRow="0" w:lastRow="0" w:firstColumn="0" w:lastColumn="0" w:oddVBand="0" w:evenVBand="0" w:oddHBand="1" w:evenHBand="0" w:firstRowFirstColumn="0" w:firstRowLastColumn="0" w:lastRowFirstColumn="0" w:lastRowLastColumn="0"/>
              <w:rPr>
                <w:sz w:val="20"/>
                <w:szCs w:val="20"/>
              </w:rPr>
            </w:pPr>
          </w:p>
        </w:tc>
        <w:tc>
          <w:tcPr>
            <w:tcW w:w="581" w:type="pct"/>
          </w:tcPr>
          <w:p w14:paraId="522B509E" w14:textId="72D6B123" w:rsidR="00206B4A" w:rsidRPr="00765F96" w:rsidRDefault="001669E9" w:rsidP="00343AED">
            <w:pPr>
              <w:cnfStyle w:val="000000100000" w:firstRow="0" w:lastRow="0" w:firstColumn="0" w:lastColumn="0" w:oddVBand="0" w:evenVBand="0" w:oddHBand="1" w:evenHBand="0" w:firstRowFirstColumn="0" w:firstRowLastColumn="0" w:lastRowFirstColumn="0" w:lastRowLastColumn="0"/>
              <w:rPr>
                <w:sz w:val="20"/>
                <w:szCs w:val="20"/>
              </w:rPr>
            </w:pPr>
            <w:r w:rsidRPr="00765F96">
              <w:rPr>
                <w:sz w:val="20"/>
                <w:szCs w:val="20"/>
              </w:rPr>
              <w:t xml:space="preserve">Recruitment: </w:t>
            </w:r>
            <w:r w:rsidR="003A3BC3">
              <w:rPr>
                <w:sz w:val="20"/>
                <w:szCs w:val="20"/>
              </w:rPr>
              <w:t>EE will invite firemen</w:t>
            </w:r>
            <w:r w:rsidRPr="00765F96">
              <w:rPr>
                <w:sz w:val="20"/>
                <w:szCs w:val="20"/>
              </w:rPr>
              <w:t xml:space="preserve"> (1 at each station/house) </w:t>
            </w:r>
            <w:r w:rsidR="003A3BC3">
              <w:rPr>
                <w:sz w:val="20"/>
                <w:szCs w:val="20"/>
              </w:rPr>
              <w:t>to participate in the evaluation</w:t>
            </w:r>
          </w:p>
          <w:p w14:paraId="00354775" w14:textId="77777777" w:rsidR="001669E9" w:rsidRPr="00765F96" w:rsidRDefault="001669E9" w:rsidP="00343AED">
            <w:pPr>
              <w:cnfStyle w:val="000000100000" w:firstRow="0" w:lastRow="0" w:firstColumn="0" w:lastColumn="0" w:oddVBand="0" w:evenVBand="0" w:oddHBand="1" w:evenHBand="0" w:firstRowFirstColumn="0" w:firstRowLastColumn="0" w:lastRowFirstColumn="0" w:lastRowLastColumn="0"/>
              <w:rPr>
                <w:sz w:val="20"/>
                <w:szCs w:val="20"/>
              </w:rPr>
            </w:pPr>
          </w:p>
          <w:p w14:paraId="553393FC" w14:textId="3BC73803" w:rsidR="00206B4A" w:rsidRPr="00765F96" w:rsidRDefault="00597DE7" w:rsidP="00206B4A">
            <w:pPr>
              <w:cnfStyle w:val="000000100000" w:firstRow="0" w:lastRow="0" w:firstColumn="0" w:lastColumn="0" w:oddVBand="0" w:evenVBand="0" w:oddHBand="1" w:evenHBand="0" w:firstRowFirstColumn="0" w:firstRowLastColumn="0" w:lastRowFirstColumn="0" w:lastRowLastColumn="0"/>
              <w:rPr>
                <w:sz w:val="20"/>
                <w:szCs w:val="20"/>
              </w:rPr>
            </w:pPr>
            <w:r w:rsidRPr="00765F96">
              <w:rPr>
                <w:sz w:val="20"/>
                <w:szCs w:val="20"/>
              </w:rPr>
              <w:t xml:space="preserve">Retention: </w:t>
            </w:r>
            <w:r w:rsidR="00206B4A" w:rsidRPr="00765F96">
              <w:rPr>
                <w:sz w:val="20"/>
                <w:szCs w:val="20"/>
              </w:rPr>
              <w:t>Follow the firemen and policemen for 5 years, check in with them multiple times throughout the year to keep current contact information</w:t>
            </w:r>
          </w:p>
        </w:tc>
        <w:tc>
          <w:tcPr>
            <w:tcW w:w="614" w:type="pct"/>
          </w:tcPr>
          <w:p w14:paraId="2D6774D1" w14:textId="4D52C497" w:rsidR="00597DE7" w:rsidRPr="00765F96" w:rsidRDefault="00D97EF5" w:rsidP="00343AE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Empowerment Evaluator and Project Coordinator, </w:t>
            </w:r>
            <w:r w:rsidR="00206B4A" w:rsidRPr="00765F96">
              <w:rPr>
                <w:sz w:val="20"/>
                <w:szCs w:val="20"/>
              </w:rPr>
              <w:t>March 2013 – March 2018.</w:t>
            </w:r>
          </w:p>
        </w:tc>
        <w:tc>
          <w:tcPr>
            <w:tcW w:w="1023" w:type="pct"/>
          </w:tcPr>
          <w:p w14:paraId="19DB94FA" w14:textId="096840C5" w:rsidR="00597DE7" w:rsidRPr="00765F96" w:rsidRDefault="00597DE7" w:rsidP="00343AED">
            <w:pPr>
              <w:cnfStyle w:val="000000100000" w:firstRow="0" w:lastRow="0" w:firstColumn="0" w:lastColumn="0" w:oddVBand="0" w:evenVBand="0" w:oddHBand="1" w:evenHBand="0" w:firstRowFirstColumn="0" w:firstRowLastColumn="0" w:lastRowFirstColumn="0" w:lastRowLastColumn="0"/>
              <w:rPr>
                <w:sz w:val="20"/>
                <w:szCs w:val="20"/>
              </w:rPr>
            </w:pPr>
            <w:r w:rsidRPr="00765F96">
              <w:rPr>
                <w:sz w:val="20"/>
                <w:szCs w:val="20"/>
              </w:rPr>
              <w:t>Multi-year. This goal will run over the five years of the grant cycle.</w:t>
            </w:r>
          </w:p>
        </w:tc>
      </w:tr>
      <w:tr w:rsidR="003A3BC3" w:rsidRPr="00765F96" w14:paraId="4BAA5780" w14:textId="77777777" w:rsidTr="003A3BC3">
        <w:trPr>
          <w:gridAfter w:val="1"/>
          <w:cnfStyle w:val="000000010000" w:firstRow="0" w:lastRow="0" w:firstColumn="0" w:lastColumn="0" w:oddVBand="0" w:evenVBand="0" w:oddHBand="0" w:evenHBand="1"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4991" w:type="pct"/>
            <w:gridSpan w:val="7"/>
          </w:tcPr>
          <w:p w14:paraId="6DFADAD7" w14:textId="0A96A9ED" w:rsidR="003A3BC3" w:rsidRPr="003A3BC3" w:rsidRDefault="003A3BC3" w:rsidP="003A3BC3">
            <w:pPr>
              <w:jc w:val="both"/>
              <w:rPr>
                <w:b w:val="0"/>
                <w:color w:val="FF0000"/>
                <w:sz w:val="20"/>
                <w:szCs w:val="20"/>
              </w:rPr>
            </w:pPr>
            <w:r w:rsidRPr="003A3BC3">
              <w:rPr>
                <w:b w:val="0"/>
                <w:sz w:val="20"/>
                <w:szCs w:val="20"/>
              </w:rPr>
              <w:t>*</w:t>
            </w:r>
            <w:proofErr w:type="gramStart"/>
            <w:r w:rsidRPr="003A3BC3">
              <w:rPr>
                <w:b w:val="0"/>
                <w:sz w:val="20"/>
                <w:szCs w:val="20"/>
              </w:rPr>
              <w:t>after</w:t>
            </w:r>
            <w:proofErr w:type="gramEnd"/>
            <w:r w:rsidRPr="003A3BC3">
              <w:rPr>
                <w:b w:val="0"/>
                <w:sz w:val="20"/>
                <w:szCs w:val="20"/>
              </w:rPr>
              <w:t xml:space="preserve"> careful consideration of various options for assessing attitudes of RI men balanced against our resource limitations, we opted to use 30 index men recruited at random from </w:t>
            </w:r>
            <w:proofErr w:type="spellStart"/>
            <w:r w:rsidRPr="003A3BC3">
              <w:rPr>
                <w:b w:val="0"/>
                <w:sz w:val="20"/>
                <w:szCs w:val="20"/>
              </w:rPr>
              <w:t>firestations</w:t>
            </w:r>
            <w:proofErr w:type="spellEnd"/>
            <w:r w:rsidRPr="003A3BC3">
              <w:rPr>
                <w:b w:val="0"/>
                <w:sz w:val="20"/>
                <w:szCs w:val="20"/>
              </w:rPr>
              <w:t xml:space="preserve"> in Rhode Island to represent the general population. We did consider mailed, telephone, online surveys and intercept interviews. However, there were significant methodological and resource concern about these methods – following index informants for 5 years. </w:t>
            </w:r>
          </w:p>
        </w:tc>
      </w:tr>
      <w:tr w:rsidR="0043407E" w:rsidRPr="00765F96" w14:paraId="7DE44282" w14:textId="17EEF5B7" w:rsidTr="00D97EF5">
        <w:trPr>
          <w:gridAfter w:val="1"/>
          <w:cnfStyle w:val="000000100000" w:firstRow="0" w:lastRow="0" w:firstColumn="0" w:lastColumn="0" w:oddVBand="0" w:evenVBand="0" w:oddHBand="1" w:evenHBand="0"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656" w:type="pct"/>
          </w:tcPr>
          <w:p w14:paraId="294773CE" w14:textId="77777777" w:rsidR="00597DE7" w:rsidRPr="006A1EF9" w:rsidRDefault="00597DE7" w:rsidP="00343AED">
            <w:pPr>
              <w:rPr>
                <w:rFonts w:cs="Tahoma"/>
                <w:b w:val="0"/>
                <w:sz w:val="20"/>
                <w:szCs w:val="20"/>
              </w:rPr>
            </w:pPr>
            <w:r w:rsidRPr="006A1EF9">
              <w:rPr>
                <w:rFonts w:cs="Tahoma"/>
                <w:b w:val="0"/>
                <w:sz w:val="20"/>
                <w:szCs w:val="20"/>
              </w:rPr>
              <w:t xml:space="preserve">By March 2014, there will be an increase in the awareness of men’s role in domestic violence prevention among males in Rhode Island. </w:t>
            </w:r>
          </w:p>
        </w:tc>
        <w:tc>
          <w:tcPr>
            <w:tcW w:w="683" w:type="pct"/>
          </w:tcPr>
          <w:p w14:paraId="35327BEE" w14:textId="657758DC" w:rsidR="00597DE7" w:rsidRPr="00765F96" w:rsidRDefault="00597DE7" w:rsidP="00343AED">
            <w:pPr>
              <w:cnfStyle w:val="000000100000" w:firstRow="0" w:lastRow="0" w:firstColumn="0" w:lastColumn="0" w:oddVBand="0" w:evenVBand="0" w:oddHBand="1" w:evenHBand="0" w:firstRowFirstColumn="0" w:firstRowLastColumn="0" w:lastRowFirstColumn="0" w:lastRowLastColumn="0"/>
              <w:rPr>
                <w:sz w:val="20"/>
                <w:szCs w:val="20"/>
              </w:rPr>
            </w:pPr>
            <w:r w:rsidRPr="00765F96">
              <w:rPr>
                <w:sz w:val="20"/>
                <w:szCs w:val="20"/>
              </w:rPr>
              <w:t>Comparison of current and future awareness of men’s role in domestic violence prevention</w:t>
            </w:r>
          </w:p>
        </w:tc>
        <w:tc>
          <w:tcPr>
            <w:tcW w:w="717" w:type="pct"/>
          </w:tcPr>
          <w:p w14:paraId="0154E1BC" w14:textId="37B67DBF" w:rsidR="00206B4A" w:rsidRPr="00765F96" w:rsidRDefault="00206B4A" w:rsidP="00D06DA0">
            <w:pPr>
              <w:cnfStyle w:val="000000100000" w:firstRow="0" w:lastRow="0" w:firstColumn="0" w:lastColumn="0" w:oddVBand="0" w:evenVBand="0" w:oddHBand="1" w:evenHBand="0" w:firstRowFirstColumn="0" w:firstRowLastColumn="0" w:lastRowFirstColumn="0" w:lastRowLastColumn="0"/>
              <w:rPr>
                <w:sz w:val="20"/>
                <w:szCs w:val="20"/>
              </w:rPr>
            </w:pPr>
            <w:r w:rsidRPr="00765F96">
              <w:rPr>
                <w:sz w:val="20"/>
                <w:szCs w:val="20"/>
              </w:rPr>
              <w:t>Index informants (firemen)</w:t>
            </w:r>
          </w:p>
          <w:p w14:paraId="1FFE9CAC" w14:textId="77777777" w:rsidR="00206B4A" w:rsidRPr="00765F96" w:rsidRDefault="00206B4A" w:rsidP="00D06DA0">
            <w:pPr>
              <w:cnfStyle w:val="000000100000" w:firstRow="0" w:lastRow="0" w:firstColumn="0" w:lastColumn="0" w:oddVBand="0" w:evenVBand="0" w:oddHBand="1" w:evenHBand="0" w:firstRowFirstColumn="0" w:firstRowLastColumn="0" w:lastRowFirstColumn="0" w:lastRowLastColumn="0"/>
              <w:rPr>
                <w:sz w:val="20"/>
                <w:szCs w:val="20"/>
              </w:rPr>
            </w:pPr>
          </w:p>
          <w:p w14:paraId="3A4AE0A0" w14:textId="77777777" w:rsidR="00597DE7" w:rsidRDefault="00206B4A" w:rsidP="00D06DA0">
            <w:pPr>
              <w:cnfStyle w:val="000000100000" w:firstRow="0" w:lastRow="0" w:firstColumn="0" w:lastColumn="0" w:oddVBand="0" w:evenVBand="0" w:oddHBand="1" w:evenHBand="0" w:firstRowFirstColumn="0" w:firstRowLastColumn="0" w:lastRowFirstColumn="0" w:lastRowLastColumn="0"/>
              <w:rPr>
                <w:sz w:val="20"/>
                <w:szCs w:val="20"/>
              </w:rPr>
            </w:pPr>
            <w:r w:rsidRPr="00765F96">
              <w:rPr>
                <w:sz w:val="20"/>
                <w:szCs w:val="20"/>
              </w:rPr>
              <w:t>Key informant qualitative interviews</w:t>
            </w:r>
            <w:r w:rsidR="00D06DA0" w:rsidRPr="00765F96">
              <w:rPr>
                <w:sz w:val="20"/>
                <w:szCs w:val="20"/>
              </w:rPr>
              <w:t xml:space="preserve">  </w:t>
            </w:r>
            <w:r w:rsidR="006A1EF9">
              <w:rPr>
                <w:sz w:val="20"/>
                <w:szCs w:val="20"/>
              </w:rPr>
              <w:t>(conducted twice annually, before and after the annual Father’s Day media campaign)</w:t>
            </w:r>
          </w:p>
          <w:p w14:paraId="65983263" w14:textId="77777777" w:rsidR="004E58DD" w:rsidRDefault="004E58DD" w:rsidP="00D06DA0">
            <w:pPr>
              <w:cnfStyle w:val="000000100000" w:firstRow="0" w:lastRow="0" w:firstColumn="0" w:lastColumn="0" w:oddVBand="0" w:evenVBand="0" w:oddHBand="1" w:evenHBand="0" w:firstRowFirstColumn="0" w:firstRowLastColumn="0" w:lastRowFirstColumn="0" w:lastRowLastColumn="0"/>
              <w:rPr>
                <w:sz w:val="20"/>
                <w:szCs w:val="20"/>
              </w:rPr>
            </w:pPr>
          </w:p>
          <w:p w14:paraId="7C0FD62B" w14:textId="1AD1FF1F" w:rsidR="004E58DD" w:rsidRPr="00765F96" w:rsidRDefault="004E58DD" w:rsidP="00D06DA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Media coverage log</w:t>
            </w:r>
          </w:p>
        </w:tc>
        <w:tc>
          <w:tcPr>
            <w:tcW w:w="717" w:type="pct"/>
          </w:tcPr>
          <w:p w14:paraId="33015E2A" w14:textId="77777777" w:rsidR="00206B4A" w:rsidRPr="00765F96" w:rsidRDefault="00206B4A" w:rsidP="00206B4A">
            <w:pPr>
              <w:cnfStyle w:val="000000100000" w:firstRow="0" w:lastRow="0" w:firstColumn="0" w:lastColumn="0" w:oddVBand="0" w:evenVBand="0" w:oddHBand="1" w:evenHBand="0" w:firstRowFirstColumn="0" w:firstRowLastColumn="0" w:lastRowFirstColumn="0" w:lastRowLastColumn="0"/>
              <w:rPr>
                <w:rFonts w:eastAsia="Batang"/>
                <w:sz w:val="20"/>
                <w:szCs w:val="20"/>
              </w:rPr>
            </w:pPr>
            <w:r w:rsidRPr="00765F96">
              <w:rPr>
                <w:rFonts w:eastAsia="Batang"/>
                <w:sz w:val="20"/>
                <w:szCs w:val="20"/>
              </w:rPr>
              <w:t xml:space="preserve">Documentation of media campaign including number of posters, media spots, public speaking engagements, advertisements, and radio PSAs. </w:t>
            </w:r>
          </w:p>
          <w:p w14:paraId="18A5F56F" w14:textId="77777777" w:rsidR="00597DE7" w:rsidRPr="00765F96" w:rsidRDefault="00597DE7" w:rsidP="00343AED">
            <w:pPr>
              <w:cnfStyle w:val="000000100000" w:firstRow="0" w:lastRow="0" w:firstColumn="0" w:lastColumn="0" w:oddVBand="0" w:evenVBand="0" w:oddHBand="1" w:evenHBand="0" w:firstRowFirstColumn="0" w:firstRowLastColumn="0" w:lastRowFirstColumn="0" w:lastRowLastColumn="0"/>
              <w:rPr>
                <w:sz w:val="20"/>
                <w:szCs w:val="20"/>
              </w:rPr>
            </w:pPr>
          </w:p>
        </w:tc>
        <w:tc>
          <w:tcPr>
            <w:tcW w:w="581" w:type="pct"/>
          </w:tcPr>
          <w:p w14:paraId="5E352141" w14:textId="77777777" w:rsidR="008F2D93" w:rsidRPr="00765F96" w:rsidRDefault="008F2D93" w:rsidP="008F2D93">
            <w:pPr>
              <w:cnfStyle w:val="000000100000" w:firstRow="0" w:lastRow="0" w:firstColumn="0" w:lastColumn="0" w:oddVBand="0" w:evenVBand="0" w:oddHBand="1" w:evenHBand="0" w:firstRowFirstColumn="0" w:firstRowLastColumn="0" w:lastRowFirstColumn="0" w:lastRowLastColumn="0"/>
              <w:rPr>
                <w:sz w:val="20"/>
                <w:szCs w:val="20"/>
              </w:rPr>
            </w:pPr>
            <w:r w:rsidRPr="00765F96">
              <w:rPr>
                <w:sz w:val="20"/>
                <w:szCs w:val="20"/>
              </w:rPr>
              <w:t xml:space="preserve">Recruitment: Police and Firemen (1 at each station/house) </w:t>
            </w:r>
          </w:p>
          <w:p w14:paraId="3749A370" w14:textId="77777777" w:rsidR="008F2D93" w:rsidRPr="00765F96" w:rsidRDefault="008F2D93" w:rsidP="008F2D93">
            <w:pPr>
              <w:cnfStyle w:val="000000100000" w:firstRow="0" w:lastRow="0" w:firstColumn="0" w:lastColumn="0" w:oddVBand="0" w:evenVBand="0" w:oddHBand="1" w:evenHBand="0" w:firstRowFirstColumn="0" w:firstRowLastColumn="0" w:lastRowFirstColumn="0" w:lastRowLastColumn="0"/>
              <w:rPr>
                <w:sz w:val="20"/>
                <w:szCs w:val="20"/>
              </w:rPr>
            </w:pPr>
          </w:p>
          <w:p w14:paraId="31C56C9B" w14:textId="69BDF6EB" w:rsidR="00597DE7" w:rsidRPr="00765F96" w:rsidRDefault="00A26C0B" w:rsidP="00A26C0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Retention: Follow the firemen </w:t>
            </w:r>
            <w:r w:rsidR="008F2D93" w:rsidRPr="00765F96">
              <w:rPr>
                <w:sz w:val="20"/>
                <w:szCs w:val="20"/>
              </w:rPr>
              <w:t>and key informants for 5 years, check in with them multiple times throughout the year to keep current contact information</w:t>
            </w:r>
          </w:p>
        </w:tc>
        <w:tc>
          <w:tcPr>
            <w:tcW w:w="614" w:type="pct"/>
          </w:tcPr>
          <w:p w14:paraId="19119F6D" w14:textId="34160F39" w:rsidR="00597DE7" w:rsidRPr="00765F96" w:rsidRDefault="00D97EF5" w:rsidP="00343AE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Empowerment Evaluator, Project Coordinator, Communications Manager, </w:t>
            </w:r>
            <w:r w:rsidR="00597DE7" w:rsidRPr="00765F96">
              <w:rPr>
                <w:sz w:val="20"/>
                <w:szCs w:val="20"/>
              </w:rPr>
              <w:t>March 2013 – March 2014</w:t>
            </w:r>
          </w:p>
        </w:tc>
        <w:tc>
          <w:tcPr>
            <w:tcW w:w="1023" w:type="pct"/>
          </w:tcPr>
          <w:p w14:paraId="45553E7A" w14:textId="3B98E9C3" w:rsidR="00597DE7" w:rsidRPr="00765F96" w:rsidRDefault="00597DE7" w:rsidP="00343AED">
            <w:pPr>
              <w:cnfStyle w:val="000000100000" w:firstRow="0" w:lastRow="0" w:firstColumn="0" w:lastColumn="0" w:oddVBand="0" w:evenVBand="0" w:oddHBand="1" w:evenHBand="0" w:firstRowFirstColumn="0" w:firstRowLastColumn="0" w:lastRowFirstColumn="0" w:lastRowLastColumn="0"/>
              <w:rPr>
                <w:sz w:val="20"/>
                <w:szCs w:val="20"/>
              </w:rPr>
            </w:pPr>
            <w:r w:rsidRPr="00765F96">
              <w:rPr>
                <w:sz w:val="20"/>
                <w:szCs w:val="20"/>
              </w:rPr>
              <w:t xml:space="preserve">Multi-year. We anticipate that this goal will need to be extended into year 2 to witness measurable change.  </w:t>
            </w:r>
          </w:p>
        </w:tc>
      </w:tr>
      <w:tr w:rsidR="0043407E" w:rsidRPr="00765F96" w14:paraId="2597F4FE" w14:textId="724AB5B8" w:rsidTr="00D97EF5">
        <w:trPr>
          <w:gridAfter w:val="1"/>
          <w:cnfStyle w:val="000000010000" w:firstRow="0" w:lastRow="0" w:firstColumn="0" w:lastColumn="0" w:oddVBand="0" w:evenVBand="0" w:oddHBand="0" w:evenHBand="1" w:firstRowFirstColumn="0" w:firstRowLastColumn="0" w:lastRowFirstColumn="0" w:lastRowLastColumn="0"/>
          <w:wAfter w:w="9" w:type="pct"/>
          <w:jc w:val="center"/>
        </w:trPr>
        <w:tc>
          <w:tcPr>
            <w:cnfStyle w:val="001000000000" w:firstRow="0" w:lastRow="0" w:firstColumn="1" w:lastColumn="0" w:oddVBand="0" w:evenVBand="0" w:oddHBand="0" w:evenHBand="0" w:firstRowFirstColumn="0" w:firstRowLastColumn="0" w:lastRowFirstColumn="0" w:lastRowLastColumn="0"/>
            <w:tcW w:w="656" w:type="pct"/>
          </w:tcPr>
          <w:p w14:paraId="38D86B04" w14:textId="3064A444" w:rsidR="00597DE7" w:rsidRPr="006A1EF9" w:rsidRDefault="00597DE7" w:rsidP="00343AED">
            <w:pPr>
              <w:rPr>
                <w:rFonts w:cs="Tahoma"/>
                <w:b w:val="0"/>
                <w:sz w:val="20"/>
                <w:szCs w:val="20"/>
              </w:rPr>
            </w:pPr>
            <w:r w:rsidRPr="006A1EF9">
              <w:rPr>
                <w:rFonts w:cs="Tahoma"/>
                <w:b w:val="0"/>
                <w:sz w:val="20"/>
                <w:szCs w:val="20"/>
              </w:rPr>
              <w:t xml:space="preserve">By March 2014, there will be an increase in knowledge among Ten Men members about the relationship between gender norms and violence against women. </w:t>
            </w:r>
          </w:p>
        </w:tc>
        <w:tc>
          <w:tcPr>
            <w:tcW w:w="683" w:type="pct"/>
          </w:tcPr>
          <w:p w14:paraId="1E48E967" w14:textId="77777777" w:rsidR="003A3BC3" w:rsidRDefault="003A3BC3" w:rsidP="003A3BC3">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1. </w:t>
            </w:r>
            <w:r w:rsidR="00645024" w:rsidRPr="00765F96">
              <w:rPr>
                <w:sz w:val="20"/>
                <w:szCs w:val="20"/>
              </w:rPr>
              <w:t>K</w:t>
            </w:r>
            <w:r w:rsidR="00597DE7" w:rsidRPr="00765F96">
              <w:rPr>
                <w:sz w:val="20"/>
                <w:szCs w:val="20"/>
              </w:rPr>
              <w:t xml:space="preserve">nowledge among Ten Men members, </w:t>
            </w:r>
            <w:r>
              <w:rPr>
                <w:sz w:val="20"/>
                <w:szCs w:val="20"/>
              </w:rPr>
              <w:t xml:space="preserve">2. </w:t>
            </w:r>
            <w:proofErr w:type="gramStart"/>
            <w:r w:rsidR="00597DE7" w:rsidRPr="00765F96">
              <w:rPr>
                <w:sz w:val="20"/>
                <w:szCs w:val="20"/>
              </w:rPr>
              <w:t>self</w:t>
            </w:r>
            <w:proofErr w:type="gramEnd"/>
            <w:r w:rsidR="00597DE7" w:rsidRPr="00765F96">
              <w:rPr>
                <w:sz w:val="20"/>
                <w:szCs w:val="20"/>
              </w:rPr>
              <w:t xml:space="preserve">-efficacy in disseminating information regarding men’s role in speaking out, </w:t>
            </w:r>
          </w:p>
          <w:p w14:paraId="618E409B" w14:textId="6E2EC9EA" w:rsidR="00597DE7" w:rsidRPr="00765F96" w:rsidRDefault="003A3BC3" w:rsidP="003A3BC3">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3. </w:t>
            </w:r>
            <w:proofErr w:type="gramStart"/>
            <w:r w:rsidR="00597DE7" w:rsidRPr="00765F96">
              <w:rPr>
                <w:sz w:val="20"/>
                <w:szCs w:val="20"/>
              </w:rPr>
              <w:t>perceived</w:t>
            </w:r>
            <w:proofErr w:type="gramEnd"/>
            <w:r w:rsidR="00597DE7" w:rsidRPr="00765F96">
              <w:rPr>
                <w:sz w:val="20"/>
                <w:szCs w:val="20"/>
              </w:rPr>
              <w:t xml:space="preserve"> peer support in speaking out to other men</w:t>
            </w:r>
          </w:p>
        </w:tc>
        <w:tc>
          <w:tcPr>
            <w:tcW w:w="717" w:type="pct"/>
          </w:tcPr>
          <w:p w14:paraId="29517771" w14:textId="14050A60" w:rsidR="00597DE7" w:rsidRPr="00765F96" w:rsidRDefault="00597DE7" w:rsidP="00343AED">
            <w:pPr>
              <w:cnfStyle w:val="000000010000" w:firstRow="0" w:lastRow="0" w:firstColumn="0" w:lastColumn="0" w:oddVBand="0" w:evenVBand="0" w:oddHBand="0" w:evenHBand="1" w:firstRowFirstColumn="0" w:firstRowLastColumn="0" w:lastRowFirstColumn="0" w:lastRowLastColumn="0"/>
              <w:rPr>
                <w:sz w:val="20"/>
                <w:szCs w:val="20"/>
              </w:rPr>
            </w:pPr>
            <w:r w:rsidRPr="00765F96">
              <w:rPr>
                <w:sz w:val="20"/>
                <w:szCs w:val="20"/>
              </w:rPr>
              <w:t>Pre/post test surveys</w:t>
            </w:r>
            <w:r w:rsidR="003A3BC3">
              <w:rPr>
                <w:sz w:val="20"/>
                <w:szCs w:val="20"/>
              </w:rPr>
              <w:t xml:space="preserve"> with Ten Men members</w:t>
            </w:r>
          </w:p>
          <w:p w14:paraId="355FEA91" w14:textId="77777777" w:rsidR="00597DE7" w:rsidRPr="00765F96" w:rsidRDefault="00597DE7" w:rsidP="00343AED">
            <w:pPr>
              <w:cnfStyle w:val="000000010000" w:firstRow="0" w:lastRow="0" w:firstColumn="0" w:lastColumn="0" w:oddVBand="0" w:evenVBand="0" w:oddHBand="0" w:evenHBand="1" w:firstRowFirstColumn="0" w:firstRowLastColumn="0" w:lastRowFirstColumn="0" w:lastRowLastColumn="0"/>
              <w:rPr>
                <w:sz w:val="20"/>
                <w:szCs w:val="20"/>
              </w:rPr>
            </w:pPr>
          </w:p>
          <w:p w14:paraId="3BB67F36" w14:textId="206BBBCD" w:rsidR="00597DE7" w:rsidRPr="00765F96" w:rsidRDefault="00597DE7" w:rsidP="00343AED">
            <w:pPr>
              <w:cnfStyle w:val="000000010000" w:firstRow="0" w:lastRow="0" w:firstColumn="0" w:lastColumn="0" w:oddVBand="0" w:evenVBand="0" w:oddHBand="0" w:evenHBand="1" w:firstRowFirstColumn="0" w:firstRowLastColumn="0" w:lastRowFirstColumn="0" w:lastRowLastColumn="0"/>
              <w:rPr>
                <w:sz w:val="20"/>
                <w:szCs w:val="20"/>
              </w:rPr>
            </w:pPr>
            <w:r w:rsidRPr="00765F96">
              <w:rPr>
                <w:sz w:val="20"/>
                <w:szCs w:val="20"/>
              </w:rPr>
              <w:t xml:space="preserve">Key informant </w:t>
            </w:r>
            <w:r w:rsidR="00206B4A" w:rsidRPr="00765F96">
              <w:rPr>
                <w:sz w:val="20"/>
                <w:szCs w:val="20"/>
              </w:rPr>
              <w:t xml:space="preserve">qualitative </w:t>
            </w:r>
            <w:r w:rsidRPr="00765F96">
              <w:rPr>
                <w:sz w:val="20"/>
                <w:szCs w:val="20"/>
              </w:rPr>
              <w:t xml:space="preserve">interviews </w:t>
            </w:r>
            <w:r w:rsidR="006A1EF9">
              <w:rPr>
                <w:sz w:val="20"/>
                <w:szCs w:val="20"/>
              </w:rPr>
              <w:t>(formally conducted after the Ten Men group has ended</w:t>
            </w:r>
            <w:r w:rsidR="003A3BC3">
              <w:rPr>
                <w:sz w:val="20"/>
                <w:szCs w:val="20"/>
              </w:rPr>
              <w:t>, with Ten Men members</w:t>
            </w:r>
            <w:r w:rsidR="006A1EF9">
              <w:rPr>
                <w:sz w:val="20"/>
                <w:szCs w:val="20"/>
              </w:rPr>
              <w:t>)</w:t>
            </w:r>
          </w:p>
        </w:tc>
        <w:tc>
          <w:tcPr>
            <w:tcW w:w="717" w:type="pct"/>
          </w:tcPr>
          <w:p w14:paraId="5FB5ABB3" w14:textId="3E70D626" w:rsidR="00597DE7" w:rsidRPr="00765F96" w:rsidRDefault="008F5537" w:rsidP="00597DE7">
            <w:pPr>
              <w:cnfStyle w:val="000000010000" w:firstRow="0" w:lastRow="0" w:firstColumn="0" w:lastColumn="0" w:oddVBand="0" w:evenVBand="0" w:oddHBand="0" w:evenHBand="1" w:firstRowFirstColumn="0" w:firstRowLastColumn="0" w:lastRowFirstColumn="0" w:lastRowLastColumn="0"/>
              <w:rPr>
                <w:sz w:val="20"/>
                <w:szCs w:val="20"/>
              </w:rPr>
            </w:pPr>
            <w:r w:rsidRPr="00765F96">
              <w:rPr>
                <w:sz w:val="20"/>
                <w:szCs w:val="20"/>
              </w:rPr>
              <w:t>Analyze feedback from facilitator and Ten Men participants trainings and meetings to make mid-course corrections</w:t>
            </w:r>
          </w:p>
          <w:p w14:paraId="5788ECAF" w14:textId="77777777" w:rsidR="00597DE7" w:rsidRPr="00765F96" w:rsidRDefault="00597DE7" w:rsidP="00597DE7">
            <w:pPr>
              <w:cnfStyle w:val="000000010000" w:firstRow="0" w:lastRow="0" w:firstColumn="0" w:lastColumn="0" w:oddVBand="0" w:evenVBand="0" w:oddHBand="0" w:evenHBand="1" w:firstRowFirstColumn="0" w:firstRowLastColumn="0" w:lastRowFirstColumn="0" w:lastRowLastColumn="0"/>
              <w:rPr>
                <w:sz w:val="20"/>
                <w:szCs w:val="20"/>
              </w:rPr>
            </w:pPr>
          </w:p>
          <w:p w14:paraId="45ACF473" w14:textId="6010606B" w:rsidR="00597DE7" w:rsidRPr="00765F96" w:rsidRDefault="00206B4A" w:rsidP="00597DE7">
            <w:pPr>
              <w:cnfStyle w:val="000000010000" w:firstRow="0" w:lastRow="0" w:firstColumn="0" w:lastColumn="0" w:oddVBand="0" w:evenVBand="0" w:oddHBand="0" w:evenHBand="1" w:firstRowFirstColumn="0" w:firstRowLastColumn="0" w:lastRowFirstColumn="0" w:lastRowLastColumn="0"/>
              <w:rPr>
                <w:sz w:val="20"/>
                <w:szCs w:val="20"/>
              </w:rPr>
            </w:pPr>
            <w:r w:rsidRPr="00765F96">
              <w:rPr>
                <w:sz w:val="20"/>
                <w:szCs w:val="20"/>
              </w:rPr>
              <w:t>Collecting</w:t>
            </w:r>
            <w:r w:rsidR="003A3BC3">
              <w:rPr>
                <w:sz w:val="20"/>
                <w:szCs w:val="20"/>
              </w:rPr>
              <w:t xml:space="preserve"> qualitative</w:t>
            </w:r>
            <w:r w:rsidR="00597DE7" w:rsidRPr="00765F96">
              <w:rPr>
                <w:sz w:val="20"/>
                <w:szCs w:val="20"/>
              </w:rPr>
              <w:t xml:space="preserve"> feedback from Ten Men members</w:t>
            </w:r>
          </w:p>
          <w:p w14:paraId="172AAED4" w14:textId="77777777" w:rsidR="00597DE7" w:rsidRPr="00765F96" w:rsidRDefault="00597DE7" w:rsidP="00597DE7">
            <w:pPr>
              <w:cnfStyle w:val="000000010000" w:firstRow="0" w:lastRow="0" w:firstColumn="0" w:lastColumn="0" w:oddVBand="0" w:evenVBand="0" w:oddHBand="0" w:evenHBand="1" w:firstRowFirstColumn="0" w:firstRowLastColumn="0" w:lastRowFirstColumn="0" w:lastRowLastColumn="0"/>
              <w:rPr>
                <w:sz w:val="20"/>
                <w:szCs w:val="20"/>
              </w:rPr>
            </w:pPr>
          </w:p>
          <w:p w14:paraId="5B81C6B1" w14:textId="62328EAF" w:rsidR="00597DE7" w:rsidRPr="00765F96" w:rsidRDefault="00206B4A" w:rsidP="00597DE7">
            <w:pPr>
              <w:cnfStyle w:val="000000010000" w:firstRow="0" w:lastRow="0" w:firstColumn="0" w:lastColumn="0" w:oddVBand="0" w:evenVBand="0" w:oddHBand="0" w:evenHBand="1" w:firstRowFirstColumn="0" w:firstRowLastColumn="0" w:lastRowFirstColumn="0" w:lastRowLastColumn="0"/>
              <w:rPr>
                <w:sz w:val="20"/>
                <w:szCs w:val="20"/>
              </w:rPr>
            </w:pPr>
            <w:r w:rsidRPr="00765F96">
              <w:rPr>
                <w:sz w:val="20"/>
                <w:szCs w:val="20"/>
              </w:rPr>
              <w:t>Conducting f</w:t>
            </w:r>
            <w:r w:rsidR="00597DE7" w:rsidRPr="00765F96">
              <w:rPr>
                <w:sz w:val="20"/>
                <w:szCs w:val="20"/>
              </w:rPr>
              <w:t>acilitator d</w:t>
            </w:r>
            <w:r w:rsidR="003A3BC3">
              <w:rPr>
                <w:sz w:val="20"/>
                <w:szCs w:val="20"/>
              </w:rPr>
              <w:t>ebriefing</w:t>
            </w:r>
          </w:p>
          <w:p w14:paraId="35532E7D" w14:textId="77777777" w:rsidR="00597DE7" w:rsidRPr="00765F96" w:rsidRDefault="00597DE7" w:rsidP="00597DE7">
            <w:pPr>
              <w:cnfStyle w:val="000000010000" w:firstRow="0" w:lastRow="0" w:firstColumn="0" w:lastColumn="0" w:oddVBand="0" w:evenVBand="0" w:oddHBand="0" w:evenHBand="1" w:firstRowFirstColumn="0" w:firstRowLastColumn="0" w:lastRowFirstColumn="0" w:lastRowLastColumn="0"/>
              <w:rPr>
                <w:sz w:val="20"/>
                <w:szCs w:val="20"/>
              </w:rPr>
            </w:pPr>
          </w:p>
          <w:p w14:paraId="70C9CB0D" w14:textId="1E85440C" w:rsidR="00597DE7" w:rsidRPr="00765F96" w:rsidRDefault="00206B4A" w:rsidP="00206B4A">
            <w:pPr>
              <w:cnfStyle w:val="000000010000" w:firstRow="0" w:lastRow="0" w:firstColumn="0" w:lastColumn="0" w:oddVBand="0" w:evenVBand="0" w:oddHBand="0" w:evenHBand="1" w:firstRowFirstColumn="0" w:firstRowLastColumn="0" w:lastRowFirstColumn="0" w:lastRowLastColumn="0"/>
              <w:rPr>
                <w:sz w:val="20"/>
                <w:szCs w:val="20"/>
              </w:rPr>
            </w:pPr>
            <w:r w:rsidRPr="00765F96">
              <w:rPr>
                <w:sz w:val="20"/>
                <w:szCs w:val="20"/>
              </w:rPr>
              <w:t>Documenting a</w:t>
            </w:r>
            <w:r w:rsidR="00A50584" w:rsidRPr="00765F96">
              <w:rPr>
                <w:sz w:val="20"/>
                <w:szCs w:val="20"/>
              </w:rPr>
              <w:t xml:space="preserve">ttendance, meeting and training dates (exposure to program), training topics, </w:t>
            </w:r>
          </w:p>
          <w:p w14:paraId="087FA351" w14:textId="77777777" w:rsidR="00206B4A" w:rsidRPr="00765F96" w:rsidRDefault="00206B4A" w:rsidP="00206B4A">
            <w:pPr>
              <w:cnfStyle w:val="000000010000" w:firstRow="0" w:lastRow="0" w:firstColumn="0" w:lastColumn="0" w:oddVBand="0" w:evenVBand="0" w:oddHBand="0" w:evenHBand="1" w:firstRowFirstColumn="0" w:firstRowLastColumn="0" w:lastRowFirstColumn="0" w:lastRowLastColumn="0"/>
              <w:rPr>
                <w:sz w:val="20"/>
                <w:szCs w:val="20"/>
              </w:rPr>
            </w:pPr>
          </w:p>
          <w:p w14:paraId="3C0EA8C8" w14:textId="6BB0F4B5" w:rsidR="00206B4A" w:rsidRPr="00765F96" w:rsidRDefault="00206B4A" w:rsidP="00206B4A">
            <w:pPr>
              <w:cnfStyle w:val="000000010000" w:firstRow="0" w:lastRow="0" w:firstColumn="0" w:lastColumn="0" w:oddVBand="0" w:evenVBand="0" w:oddHBand="0" w:evenHBand="1" w:firstRowFirstColumn="0" w:firstRowLastColumn="0" w:lastRowFirstColumn="0" w:lastRowLastColumn="0"/>
              <w:rPr>
                <w:sz w:val="20"/>
                <w:szCs w:val="20"/>
              </w:rPr>
            </w:pPr>
            <w:r w:rsidRPr="00765F96">
              <w:rPr>
                <w:sz w:val="20"/>
                <w:szCs w:val="20"/>
              </w:rPr>
              <w:t>Documenting recruitment process including potential candidates, how they learned of Ten Men, interview protocol</w:t>
            </w:r>
          </w:p>
        </w:tc>
        <w:tc>
          <w:tcPr>
            <w:tcW w:w="581" w:type="pct"/>
          </w:tcPr>
          <w:p w14:paraId="7EA8AD2D" w14:textId="77777777" w:rsidR="00206B4A" w:rsidRPr="00765F96" w:rsidRDefault="00597DE7" w:rsidP="00343AED">
            <w:pPr>
              <w:cnfStyle w:val="000000010000" w:firstRow="0" w:lastRow="0" w:firstColumn="0" w:lastColumn="0" w:oddVBand="0" w:evenVBand="0" w:oddHBand="0" w:evenHBand="1" w:firstRowFirstColumn="0" w:firstRowLastColumn="0" w:lastRowFirstColumn="0" w:lastRowLastColumn="0"/>
              <w:rPr>
                <w:sz w:val="20"/>
                <w:szCs w:val="20"/>
              </w:rPr>
            </w:pPr>
            <w:r w:rsidRPr="00765F96">
              <w:rPr>
                <w:sz w:val="20"/>
                <w:szCs w:val="20"/>
              </w:rPr>
              <w:t xml:space="preserve">Recruitment: All members of Ten Men will be recruited to participate in evaluation (forming one cohort). </w:t>
            </w:r>
          </w:p>
          <w:p w14:paraId="6A326A6B" w14:textId="77777777" w:rsidR="00206B4A" w:rsidRPr="00765F96" w:rsidRDefault="00206B4A" w:rsidP="00343AED">
            <w:pPr>
              <w:cnfStyle w:val="000000010000" w:firstRow="0" w:lastRow="0" w:firstColumn="0" w:lastColumn="0" w:oddVBand="0" w:evenVBand="0" w:oddHBand="0" w:evenHBand="1" w:firstRowFirstColumn="0" w:firstRowLastColumn="0" w:lastRowFirstColumn="0" w:lastRowLastColumn="0"/>
              <w:rPr>
                <w:sz w:val="20"/>
                <w:szCs w:val="20"/>
              </w:rPr>
            </w:pPr>
          </w:p>
          <w:p w14:paraId="196DD52E" w14:textId="28088711" w:rsidR="00597DE7" w:rsidRPr="00765F96" w:rsidRDefault="00597DE7" w:rsidP="00343AED">
            <w:pPr>
              <w:cnfStyle w:val="000000010000" w:firstRow="0" w:lastRow="0" w:firstColumn="0" w:lastColumn="0" w:oddVBand="0" w:evenVBand="0" w:oddHBand="0" w:evenHBand="1" w:firstRowFirstColumn="0" w:firstRowLastColumn="0" w:lastRowFirstColumn="0" w:lastRowLastColumn="0"/>
              <w:rPr>
                <w:sz w:val="20"/>
                <w:szCs w:val="20"/>
              </w:rPr>
            </w:pPr>
            <w:r w:rsidRPr="00765F96">
              <w:rPr>
                <w:sz w:val="20"/>
                <w:szCs w:val="20"/>
              </w:rPr>
              <w:t xml:space="preserve">Retention: Retention of group members built into planning and implementation of Ten Men group. Value of pre/post evaluation explained to members prior to their participation. </w:t>
            </w:r>
          </w:p>
        </w:tc>
        <w:tc>
          <w:tcPr>
            <w:tcW w:w="614" w:type="pct"/>
          </w:tcPr>
          <w:p w14:paraId="156D0F1D" w14:textId="65C9D7FC" w:rsidR="00597DE7" w:rsidRPr="00765F96" w:rsidRDefault="00D97EF5" w:rsidP="00343AED">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Project Coordinator and Empowerment Evaluator, </w:t>
            </w:r>
            <w:r w:rsidR="00597DE7" w:rsidRPr="00765F96">
              <w:rPr>
                <w:sz w:val="20"/>
                <w:szCs w:val="20"/>
              </w:rPr>
              <w:t>March 2013 – March 2014</w:t>
            </w:r>
          </w:p>
        </w:tc>
        <w:tc>
          <w:tcPr>
            <w:tcW w:w="1023" w:type="pct"/>
          </w:tcPr>
          <w:p w14:paraId="372A4729" w14:textId="06C38254" w:rsidR="00597DE7" w:rsidRPr="00765F96" w:rsidRDefault="00597DE7" w:rsidP="00887C26">
            <w:pPr>
              <w:cnfStyle w:val="000000010000" w:firstRow="0" w:lastRow="0" w:firstColumn="0" w:lastColumn="0" w:oddVBand="0" w:evenVBand="0" w:oddHBand="0" w:evenHBand="1" w:firstRowFirstColumn="0" w:firstRowLastColumn="0" w:lastRowFirstColumn="0" w:lastRowLastColumn="0"/>
              <w:rPr>
                <w:sz w:val="20"/>
                <w:szCs w:val="20"/>
              </w:rPr>
            </w:pPr>
            <w:r w:rsidRPr="00765F96">
              <w:rPr>
                <w:sz w:val="20"/>
                <w:szCs w:val="20"/>
              </w:rPr>
              <w:t>Single year repeating each year. Each year a new group of participants will be recruited, EE and PC will follow up with past participants to track change over time.</w:t>
            </w:r>
          </w:p>
        </w:tc>
      </w:tr>
      <w:tr w:rsidR="00036379" w:rsidRPr="00765F96" w14:paraId="352095C9" w14:textId="77777777" w:rsidTr="000363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8"/>
          </w:tcPr>
          <w:p w14:paraId="33CDAD04" w14:textId="23DE6A54" w:rsidR="00036379" w:rsidRPr="00765F96" w:rsidRDefault="00036379" w:rsidP="006A1EF9">
            <w:pPr>
              <w:rPr>
                <w:sz w:val="20"/>
                <w:szCs w:val="20"/>
              </w:rPr>
            </w:pPr>
            <w:r w:rsidRPr="00765F96">
              <w:rPr>
                <w:sz w:val="20"/>
                <w:szCs w:val="20"/>
              </w:rPr>
              <w:t>Proposed evaluation activities for years 2-5:</w:t>
            </w:r>
          </w:p>
          <w:p w14:paraId="32E58B21" w14:textId="33EFA31B" w:rsidR="00036379" w:rsidRPr="000E44D1" w:rsidRDefault="00EC3599" w:rsidP="006A1EF9">
            <w:pPr>
              <w:pStyle w:val="ListParagraph"/>
              <w:numPr>
                <w:ilvl w:val="0"/>
                <w:numId w:val="15"/>
              </w:numPr>
              <w:spacing w:after="0" w:line="240" w:lineRule="auto"/>
              <w:rPr>
                <w:b w:val="0"/>
                <w:sz w:val="20"/>
                <w:szCs w:val="20"/>
              </w:rPr>
            </w:pPr>
            <w:r w:rsidRPr="000E44D1">
              <w:rPr>
                <w:b w:val="0"/>
                <w:sz w:val="20"/>
                <w:szCs w:val="20"/>
              </w:rPr>
              <w:t>Increased numbers of Ten Men graduates serving as professionals and community leaders, in their own work settings, launching domestic violence prevention initiatives, and other activities to promote healthy relationships and gender equity</w:t>
            </w:r>
          </w:p>
          <w:p w14:paraId="20873FA0" w14:textId="77777777" w:rsidR="00EC3599" w:rsidRPr="000E44D1" w:rsidRDefault="00EC3599" w:rsidP="006A1EF9">
            <w:pPr>
              <w:pStyle w:val="ListParagraph"/>
              <w:numPr>
                <w:ilvl w:val="0"/>
                <w:numId w:val="15"/>
              </w:numPr>
              <w:spacing w:after="0" w:line="240" w:lineRule="auto"/>
              <w:rPr>
                <w:b w:val="0"/>
                <w:sz w:val="20"/>
                <w:szCs w:val="20"/>
              </w:rPr>
            </w:pPr>
            <w:r w:rsidRPr="000E44D1">
              <w:rPr>
                <w:b w:val="0"/>
                <w:sz w:val="20"/>
                <w:szCs w:val="20"/>
              </w:rPr>
              <w:t xml:space="preserve">Increase in number of professionals and community leaders instituting changes in organizational policies and practices to change norms re: sexual violence, healthy relationships, and gender equity. </w:t>
            </w:r>
          </w:p>
          <w:p w14:paraId="501452E2" w14:textId="77777777" w:rsidR="00EC3599" w:rsidRPr="000E44D1" w:rsidRDefault="00EC3599" w:rsidP="006A1EF9">
            <w:pPr>
              <w:pStyle w:val="ListParagraph"/>
              <w:numPr>
                <w:ilvl w:val="0"/>
                <w:numId w:val="15"/>
              </w:numPr>
              <w:spacing w:after="0" w:line="240" w:lineRule="auto"/>
              <w:rPr>
                <w:b w:val="0"/>
                <w:sz w:val="20"/>
                <w:szCs w:val="20"/>
              </w:rPr>
            </w:pPr>
            <w:r w:rsidRPr="000E44D1">
              <w:rPr>
                <w:b w:val="0"/>
                <w:sz w:val="20"/>
                <w:szCs w:val="20"/>
              </w:rPr>
              <w:t xml:space="preserve">Increase in percentage of Rhode Island Men: </w:t>
            </w:r>
          </w:p>
          <w:p w14:paraId="201B5D86" w14:textId="77777777" w:rsidR="00EC3599" w:rsidRPr="000541B1" w:rsidRDefault="00EC3599" w:rsidP="006A1EF9">
            <w:pPr>
              <w:pStyle w:val="ListParagraph"/>
              <w:numPr>
                <w:ilvl w:val="1"/>
                <w:numId w:val="15"/>
              </w:numPr>
              <w:spacing w:after="0" w:line="240" w:lineRule="auto"/>
              <w:rPr>
                <w:sz w:val="20"/>
                <w:szCs w:val="20"/>
              </w:rPr>
            </w:pPr>
            <w:r w:rsidRPr="000E44D1">
              <w:rPr>
                <w:b w:val="0"/>
                <w:sz w:val="20"/>
                <w:szCs w:val="20"/>
              </w:rPr>
              <w:t>Reporting a positive attitude about their own capacity to promote non-violence</w:t>
            </w:r>
          </w:p>
          <w:p w14:paraId="0B9B567C" w14:textId="77777777" w:rsidR="000541B1" w:rsidRDefault="000541B1" w:rsidP="000541B1">
            <w:pPr>
              <w:rPr>
                <w:sz w:val="20"/>
                <w:szCs w:val="20"/>
              </w:rPr>
            </w:pPr>
            <w:r>
              <w:rPr>
                <w:sz w:val="20"/>
                <w:szCs w:val="20"/>
              </w:rPr>
              <w:t>Potential limitations:</w:t>
            </w:r>
          </w:p>
          <w:p w14:paraId="11DE9A9E" w14:textId="1727F32C" w:rsidR="000541B1" w:rsidRPr="004E2CAB" w:rsidRDefault="000078A1" w:rsidP="004E2CAB">
            <w:pPr>
              <w:pStyle w:val="ListParagraph"/>
              <w:numPr>
                <w:ilvl w:val="0"/>
                <w:numId w:val="15"/>
              </w:numPr>
              <w:spacing w:after="0" w:line="240" w:lineRule="auto"/>
              <w:rPr>
                <w:b w:val="0"/>
                <w:sz w:val="20"/>
                <w:szCs w:val="20"/>
              </w:rPr>
            </w:pPr>
            <w:r w:rsidRPr="004E2CAB">
              <w:rPr>
                <w:b w:val="0"/>
                <w:sz w:val="20"/>
                <w:szCs w:val="20"/>
              </w:rPr>
              <w:t>Potential a</w:t>
            </w:r>
            <w:r w:rsidR="000541B1" w:rsidRPr="004E2CAB">
              <w:rPr>
                <w:b w:val="0"/>
                <w:sz w:val="20"/>
                <w:szCs w:val="20"/>
              </w:rPr>
              <w:t xml:space="preserve">ttrition of Ten Men members </w:t>
            </w:r>
          </w:p>
          <w:p w14:paraId="5D54901E" w14:textId="77777777" w:rsidR="000541B1" w:rsidRPr="004E2CAB" w:rsidRDefault="000541B1" w:rsidP="004E2CAB">
            <w:pPr>
              <w:pStyle w:val="ListParagraph"/>
              <w:numPr>
                <w:ilvl w:val="0"/>
                <w:numId w:val="15"/>
              </w:numPr>
              <w:spacing w:after="0" w:line="240" w:lineRule="auto"/>
              <w:rPr>
                <w:b w:val="0"/>
                <w:sz w:val="20"/>
                <w:szCs w:val="20"/>
              </w:rPr>
            </w:pPr>
            <w:r w:rsidRPr="004E2CAB">
              <w:rPr>
                <w:b w:val="0"/>
                <w:sz w:val="20"/>
                <w:szCs w:val="20"/>
              </w:rPr>
              <w:t xml:space="preserve">Challenge to recruit </w:t>
            </w:r>
            <w:r w:rsidR="000078A1" w:rsidRPr="004E2CAB">
              <w:rPr>
                <w:b w:val="0"/>
                <w:sz w:val="20"/>
                <w:szCs w:val="20"/>
              </w:rPr>
              <w:t>males for statewide evaluation efforts who are representative of males throughout Rhode Island</w:t>
            </w:r>
          </w:p>
          <w:p w14:paraId="55478E07" w14:textId="539EAB9D" w:rsidR="000078A1" w:rsidRPr="000541B1" w:rsidRDefault="000078A1" w:rsidP="004E2CAB">
            <w:pPr>
              <w:pStyle w:val="ListParagraph"/>
              <w:numPr>
                <w:ilvl w:val="0"/>
                <w:numId w:val="15"/>
              </w:numPr>
              <w:spacing w:after="0" w:line="240" w:lineRule="auto"/>
              <w:rPr>
                <w:sz w:val="20"/>
                <w:szCs w:val="20"/>
              </w:rPr>
            </w:pPr>
            <w:r w:rsidRPr="004E2CAB">
              <w:rPr>
                <w:b w:val="0"/>
                <w:sz w:val="20"/>
                <w:szCs w:val="20"/>
              </w:rPr>
              <w:t>Measuring the impact of social marketing campaigns and public education campaigns with limited resources</w:t>
            </w:r>
            <w:r>
              <w:rPr>
                <w:sz w:val="20"/>
                <w:szCs w:val="20"/>
              </w:rPr>
              <w:t xml:space="preserve"> </w:t>
            </w:r>
          </w:p>
        </w:tc>
      </w:tr>
    </w:tbl>
    <w:p w14:paraId="40406127" w14:textId="77777777" w:rsidR="00515AF6" w:rsidRPr="00765F96" w:rsidRDefault="00515AF6" w:rsidP="000004C5">
      <w:pPr>
        <w:jc w:val="both"/>
        <w:rPr>
          <w:sz w:val="20"/>
          <w:szCs w:val="20"/>
        </w:rPr>
      </w:pPr>
    </w:p>
    <w:tbl>
      <w:tblPr>
        <w:tblStyle w:val="LightGrid-Accent11"/>
        <w:tblW w:w="4959" w:type="pct"/>
        <w:jc w:val="center"/>
        <w:tblLook w:val="04A0" w:firstRow="1" w:lastRow="0" w:firstColumn="1" w:lastColumn="0" w:noHBand="0" w:noVBand="1"/>
      </w:tblPr>
      <w:tblGrid>
        <w:gridCol w:w="2346"/>
        <w:gridCol w:w="1725"/>
        <w:gridCol w:w="56"/>
        <w:gridCol w:w="1649"/>
        <w:gridCol w:w="2161"/>
        <w:gridCol w:w="1660"/>
        <w:gridCol w:w="1632"/>
        <w:gridCol w:w="2839"/>
      </w:tblGrid>
      <w:tr w:rsidR="009E6837" w:rsidRPr="00765F96" w14:paraId="2D499B02" w14:textId="79C2748E" w:rsidTr="009E683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8"/>
          </w:tcPr>
          <w:p w14:paraId="33FE5696" w14:textId="70BF4324" w:rsidR="009E6837" w:rsidRPr="00765F96" w:rsidRDefault="009E6837" w:rsidP="00345DCA">
            <w:pPr>
              <w:rPr>
                <w:sz w:val="20"/>
                <w:szCs w:val="20"/>
              </w:rPr>
            </w:pPr>
            <w:r w:rsidRPr="00765F96">
              <w:rPr>
                <w:sz w:val="20"/>
                <w:szCs w:val="20"/>
              </w:rPr>
              <w:t xml:space="preserve">GOAL: </w:t>
            </w:r>
            <w:r w:rsidRPr="00765F96">
              <w:rPr>
                <w:b w:val="0"/>
                <w:sz w:val="20"/>
                <w:szCs w:val="20"/>
              </w:rPr>
              <w:t>To increase collective efficacy among residents of Newport and Cranston, RI</w:t>
            </w:r>
          </w:p>
        </w:tc>
      </w:tr>
      <w:tr w:rsidR="0043407E" w:rsidRPr="00765F96" w14:paraId="16A339F9" w14:textId="3F4C7AA7" w:rsidTr="009E683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834" w:type="pct"/>
          </w:tcPr>
          <w:p w14:paraId="7BCC57E4" w14:textId="77777777" w:rsidR="009E6837" w:rsidRPr="00765F96" w:rsidRDefault="009E6837" w:rsidP="001D47F8">
            <w:pPr>
              <w:jc w:val="center"/>
              <w:rPr>
                <w:rFonts w:ascii="Calibri" w:hAnsi="Calibri"/>
                <w:color w:val="808080" w:themeColor="background1" w:themeShade="80"/>
                <w:sz w:val="20"/>
                <w:szCs w:val="20"/>
              </w:rPr>
            </w:pPr>
            <w:r w:rsidRPr="00765F96">
              <w:rPr>
                <w:rFonts w:ascii="Calibri" w:hAnsi="Calibri"/>
                <w:color w:val="808080" w:themeColor="background1" w:themeShade="80"/>
                <w:sz w:val="20"/>
                <w:szCs w:val="20"/>
              </w:rPr>
              <w:t>OUTCOME</w:t>
            </w:r>
          </w:p>
        </w:tc>
        <w:tc>
          <w:tcPr>
            <w:tcW w:w="633" w:type="pct"/>
            <w:gridSpan w:val="2"/>
          </w:tcPr>
          <w:p w14:paraId="6954C08F" w14:textId="77777777" w:rsidR="009E6837" w:rsidRPr="00765F96" w:rsidRDefault="009E6837" w:rsidP="001D47F8">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765F96">
              <w:rPr>
                <w:rFonts w:ascii="Calibri" w:hAnsi="Calibri"/>
                <w:sz w:val="20"/>
                <w:szCs w:val="20"/>
              </w:rPr>
              <w:t>OUTCOME MEASURES</w:t>
            </w:r>
          </w:p>
        </w:tc>
        <w:tc>
          <w:tcPr>
            <w:tcW w:w="585" w:type="pct"/>
          </w:tcPr>
          <w:p w14:paraId="736C1C2A" w14:textId="77777777" w:rsidR="009E6837" w:rsidRPr="00765F96" w:rsidRDefault="009E6837" w:rsidP="001D47F8">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765F96">
              <w:rPr>
                <w:rFonts w:ascii="Calibri" w:hAnsi="Calibri"/>
                <w:sz w:val="20"/>
                <w:szCs w:val="20"/>
              </w:rPr>
              <w:t>OUTCOME DATA COLLECTION METHOD</w:t>
            </w:r>
          </w:p>
        </w:tc>
        <w:tc>
          <w:tcPr>
            <w:tcW w:w="768" w:type="pct"/>
          </w:tcPr>
          <w:p w14:paraId="15817EE2" w14:textId="07EC8118" w:rsidR="009E6837" w:rsidRPr="00765F96" w:rsidRDefault="009E6837" w:rsidP="00D42D98">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765F96">
              <w:rPr>
                <w:rFonts w:ascii="Calibri" w:hAnsi="Calibri"/>
                <w:sz w:val="20"/>
                <w:szCs w:val="20"/>
              </w:rPr>
              <w:t>PROCESS EVALUATION</w:t>
            </w:r>
          </w:p>
        </w:tc>
        <w:tc>
          <w:tcPr>
            <w:tcW w:w="590" w:type="pct"/>
          </w:tcPr>
          <w:p w14:paraId="61F82970" w14:textId="77777777" w:rsidR="009E6837" w:rsidRPr="00765F96" w:rsidRDefault="009E6837" w:rsidP="001D47F8">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765F96">
              <w:rPr>
                <w:rFonts w:ascii="Calibri" w:hAnsi="Calibri"/>
                <w:sz w:val="20"/>
                <w:szCs w:val="20"/>
              </w:rPr>
              <w:t>RECRUITMENT AND RETENTION</w:t>
            </w:r>
          </w:p>
        </w:tc>
        <w:tc>
          <w:tcPr>
            <w:tcW w:w="580" w:type="pct"/>
          </w:tcPr>
          <w:p w14:paraId="085A98C4" w14:textId="77777777" w:rsidR="009E6837" w:rsidRPr="00765F96" w:rsidRDefault="009E6837" w:rsidP="001D47F8">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765F96">
              <w:rPr>
                <w:rFonts w:ascii="Calibri" w:hAnsi="Calibri"/>
                <w:sz w:val="20"/>
                <w:szCs w:val="20"/>
              </w:rPr>
              <w:t>TIMELINE (STAFF RESPONSIBLE)</w:t>
            </w:r>
          </w:p>
        </w:tc>
        <w:tc>
          <w:tcPr>
            <w:tcW w:w="1010" w:type="pct"/>
          </w:tcPr>
          <w:p w14:paraId="740A416A" w14:textId="747FBF20" w:rsidR="009E6837" w:rsidRPr="00765F96" w:rsidRDefault="009E6837" w:rsidP="001D47F8">
            <w:pPr>
              <w:jc w:val="cente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SINGLE OR MULTI-YEAR OBJECTIVE</w:t>
            </w:r>
          </w:p>
        </w:tc>
      </w:tr>
      <w:tr w:rsidR="0043407E" w:rsidRPr="00765F96" w14:paraId="69B3FD9E" w14:textId="487C7D2A" w:rsidTr="009E68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4" w:type="pct"/>
          </w:tcPr>
          <w:p w14:paraId="0EF3C3BA" w14:textId="415A684D" w:rsidR="009E6837" w:rsidRPr="00715EEB" w:rsidRDefault="009E6837" w:rsidP="00AB73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val="0"/>
                <w:color w:val="808080" w:themeColor="background1" w:themeShade="80"/>
                <w:sz w:val="20"/>
                <w:szCs w:val="20"/>
              </w:rPr>
            </w:pPr>
            <w:r>
              <w:rPr>
                <w:rFonts w:cs="Arial"/>
                <w:b w:val="0"/>
                <w:sz w:val="20"/>
                <w:szCs w:val="20"/>
              </w:rPr>
              <w:t>By March 2018, there will be an i</w:t>
            </w:r>
            <w:r w:rsidRPr="00715EEB">
              <w:rPr>
                <w:rFonts w:cs="Arial"/>
                <w:b w:val="0"/>
                <w:sz w:val="20"/>
                <w:szCs w:val="20"/>
              </w:rPr>
              <w:t xml:space="preserve">ncrease in residents in Cranston and Newport, RI who report positive collective efficacy score </w:t>
            </w:r>
          </w:p>
        </w:tc>
        <w:tc>
          <w:tcPr>
            <w:tcW w:w="613" w:type="pct"/>
          </w:tcPr>
          <w:p w14:paraId="7BB34B1E" w14:textId="537625B7" w:rsidR="009E6837" w:rsidRPr="00765F96" w:rsidRDefault="0000460D" w:rsidP="00902E1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1. </w:t>
            </w:r>
            <w:r w:rsidR="009E6837" w:rsidRPr="00765F96">
              <w:rPr>
                <w:sz w:val="20"/>
                <w:szCs w:val="20"/>
              </w:rPr>
              <w:t xml:space="preserve">Score on measure of collective efficacy, </w:t>
            </w:r>
            <w:r>
              <w:rPr>
                <w:sz w:val="20"/>
                <w:szCs w:val="20"/>
              </w:rPr>
              <w:t xml:space="preserve">2. </w:t>
            </w:r>
            <w:r w:rsidR="009E6837" w:rsidRPr="00765F96">
              <w:rPr>
                <w:sz w:val="20"/>
                <w:szCs w:val="20"/>
              </w:rPr>
              <w:t>Observable products of collective efforts: mural, cleanup efforts, neighborhood wide meetings or gatherings</w:t>
            </w:r>
          </w:p>
          <w:p w14:paraId="7664619B" w14:textId="444A9141" w:rsidR="009E6837" w:rsidRPr="00765F96" w:rsidRDefault="009E6837" w:rsidP="00902E14">
            <w:pPr>
              <w:jc w:val="both"/>
              <w:cnfStyle w:val="000000100000" w:firstRow="0" w:lastRow="0" w:firstColumn="0" w:lastColumn="0" w:oddVBand="0" w:evenVBand="0" w:oddHBand="1" w:evenHBand="0" w:firstRowFirstColumn="0" w:firstRowLastColumn="0" w:lastRowFirstColumn="0" w:lastRowLastColumn="0"/>
              <w:rPr>
                <w:sz w:val="20"/>
                <w:szCs w:val="20"/>
              </w:rPr>
            </w:pPr>
          </w:p>
          <w:p w14:paraId="38A867E0" w14:textId="77777777" w:rsidR="009E6837" w:rsidRPr="00765F96" w:rsidRDefault="009E6837" w:rsidP="00D06DA0">
            <w:pPr>
              <w:cnfStyle w:val="000000100000" w:firstRow="0" w:lastRow="0" w:firstColumn="0" w:lastColumn="0" w:oddVBand="0" w:evenVBand="0" w:oddHBand="1" w:evenHBand="0" w:firstRowFirstColumn="0" w:firstRowLastColumn="0" w:lastRowFirstColumn="0" w:lastRowLastColumn="0"/>
              <w:rPr>
                <w:sz w:val="20"/>
                <w:szCs w:val="20"/>
              </w:rPr>
            </w:pPr>
          </w:p>
        </w:tc>
        <w:tc>
          <w:tcPr>
            <w:tcW w:w="606" w:type="pct"/>
            <w:gridSpan w:val="2"/>
          </w:tcPr>
          <w:p w14:paraId="0554AD78" w14:textId="3896208E" w:rsidR="009E6837" w:rsidRPr="00765F96" w:rsidRDefault="009E6837" w:rsidP="00D06DA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100 Intercept Interviews (combined between Cranston and Newport)</w:t>
            </w:r>
          </w:p>
        </w:tc>
        <w:tc>
          <w:tcPr>
            <w:tcW w:w="768" w:type="pct"/>
          </w:tcPr>
          <w:p w14:paraId="21ABCA3B" w14:textId="77777777" w:rsidR="009E6837" w:rsidRDefault="009E6837" w:rsidP="00D06DA0">
            <w:pPr>
              <w:cnfStyle w:val="000000100000" w:firstRow="0" w:lastRow="0" w:firstColumn="0" w:lastColumn="0" w:oddVBand="0" w:evenVBand="0" w:oddHBand="1" w:evenHBand="0" w:firstRowFirstColumn="0" w:firstRowLastColumn="0" w:lastRowFirstColumn="0" w:lastRowLastColumn="0"/>
              <w:rPr>
                <w:sz w:val="20"/>
                <w:szCs w:val="20"/>
              </w:rPr>
            </w:pPr>
            <w:r w:rsidRPr="00765F96">
              <w:rPr>
                <w:sz w:val="20"/>
                <w:szCs w:val="20"/>
              </w:rPr>
              <w:t xml:space="preserve">Identify: existing community action groups, leaders (formal, informal, and potential), community needs and gaps in services, community strengths and opportunities, mechanism for community input. </w:t>
            </w:r>
          </w:p>
          <w:p w14:paraId="1C8F97F5" w14:textId="42BFA83E" w:rsidR="009E6837" w:rsidRPr="00765F96" w:rsidRDefault="009E6837" w:rsidP="00D06DA0">
            <w:pPr>
              <w:cnfStyle w:val="000000100000" w:firstRow="0" w:lastRow="0" w:firstColumn="0" w:lastColumn="0" w:oddVBand="0" w:evenVBand="0" w:oddHBand="1" w:evenHBand="0" w:firstRowFirstColumn="0" w:firstRowLastColumn="0" w:lastRowFirstColumn="0" w:lastRowLastColumn="0"/>
              <w:rPr>
                <w:sz w:val="20"/>
                <w:szCs w:val="20"/>
              </w:rPr>
            </w:pPr>
            <w:r w:rsidRPr="00765F96">
              <w:rPr>
                <w:sz w:val="20"/>
                <w:szCs w:val="20"/>
              </w:rPr>
              <w:t>Observable products of collective efforts: mural, cleanup efforts, neighborhood wide meetings or gatherings</w:t>
            </w:r>
          </w:p>
        </w:tc>
        <w:tc>
          <w:tcPr>
            <w:tcW w:w="590" w:type="pct"/>
          </w:tcPr>
          <w:p w14:paraId="534E5A42" w14:textId="77777777" w:rsidR="009E6837" w:rsidRDefault="006A1EF9" w:rsidP="00D06DA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Recruitment: Index informants</w:t>
            </w:r>
            <w:r w:rsidR="009E6837">
              <w:rPr>
                <w:sz w:val="20"/>
                <w:szCs w:val="20"/>
              </w:rPr>
              <w:t xml:space="preserve"> </w:t>
            </w:r>
            <w:r>
              <w:rPr>
                <w:sz w:val="20"/>
                <w:szCs w:val="20"/>
              </w:rPr>
              <w:t>representing various segments of the Newport and Cranston communities</w:t>
            </w:r>
          </w:p>
          <w:p w14:paraId="6BB95DD3" w14:textId="726BCB76" w:rsidR="006A1EF9" w:rsidRPr="00765F96" w:rsidRDefault="006A1EF9" w:rsidP="00D06DA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Retention: No retention </w:t>
            </w:r>
            <w:proofErr w:type="gramStart"/>
            <w:r>
              <w:rPr>
                <w:sz w:val="20"/>
                <w:szCs w:val="20"/>
              </w:rPr>
              <w:t>planning</w:t>
            </w:r>
            <w:proofErr w:type="gramEnd"/>
            <w:r>
              <w:rPr>
                <w:sz w:val="20"/>
                <w:szCs w:val="20"/>
              </w:rPr>
              <w:t xml:space="preserve"> as the RICADV is not tracking one cohort over time. </w:t>
            </w:r>
          </w:p>
        </w:tc>
        <w:tc>
          <w:tcPr>
            <w:tcW w:w="580" w:type="pct"/>
          </w:tcPr>
          <w:p w14:paraId="6F0B4F3F" w14:textId="77777777" w:rsidR="009E6837" w:rsidRDefault="009E6837" w:rsidP="00D06DA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Project Coordinator, Empowerment Evaluator, local </w:t>
            </w:r>
            <w:proofErr w:type="spellStart"/>
            <w:r>
              <w:rPr>
                <w:sz w:val="20"/>
                <w:szCs w:val="20"/>
              </w:rPr>
              <w:t>subgrantee</w:t>
            </w:r>
            <w:proofErr w:type="spellEnd"/>
            <w:r>
              <w:rPr>
                <w:sz w:val="20"/>
                <w:szCs w:val="20"/>
              </w:rPr>
              <w:t xml:space="preserve"> Coordinators, </w:t>
            </w:r>
          </w:p>
          <w:p w14:paraId="41515EF0" w14:textId="059667F2" w:rsidR="009E6837" w:rsidRPr="00765F96" w:rsidRDefault="009E6837" w:rsidP="00D06DA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March 2013 – March 2018</w:t>
            </w:r>
          </w:p>
        </w:tc>
        <w:tc>
          <w:tcPr>
            <w:tcW w:w="1010" w:type="pct"/>
          </w:tcPr>
          <w:p w14:paraId="6ADA7F42" w14:textId="62B95A79" w:rsidR="009E6837" w:rsidRDefault="009E6837" w:rsidP="00D06DA0">
            <w:pPr>
              <w:cnfStyle w:val="000000100000" w:firstRow="0" w:lastRow="0" w:firstColumn="0" w:lastColumn="0" w:oddVBand="0" w:evenVBand="0" w:oddHBand="1" w:evenHBand="0" w:firstRowFirstColumn="0" w:firstRowLastColumn="0" w:lastRowFirstColumn="0" w:lastRowLastColumn="0"/>
              <w:rPr>
                <w:sz w:val="20"/>
                <w:szCs w:val="20"/>
              </w:rPr>
            </w:pPr>
            <w:r w:rsidRPr="00765F96">
              <w:rPr>
                <w:sz w:val="20"/>
                <w:szCs w:val="20"/>
              </w:rPr>
              <w:t>Multi-year. This goal will run over the five years of the grant cycle.</w:t>
            </w:r>
          </w:p>
        </w:tc>
      </w:tr>
      <w:tr w:rsidR="0043407E" w:rsidRPr="00765F96" w14:paraId="590EAEC4" w14:textId="5B51005C" w:rsidTr="009E683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4" w:type="pct"/>
          </w:tcPr>
          <w:p w14:paraId="39158DD6" w14:textId="1FEC22F8" w:rsidR="009E6837" w:rsidRPr="00131140" w:rsidRDefault="009E6837" w:rsidP="00D06DA0">
            <w:pPr>
              <w:rPr>
                <w:rFonts w:cs="Tahoma"/>
                <w:b w:val="0"/>
                <w:color w:val="808080" w:themeColor="background1" w:themeShade="80"/>
                <w:sz w:val="20"/>
                <w:szCs w:val="20"/>
              </w:rPr>
            </w:pPr>
            <w:r>
              <w:rPr>
                <w:rFonts w:eastAsiaTheme="minorHAnsi" w:cs="Verdana"/>
                <w:b w:val="0"/>
                <w:sz w:val="20"/>
                <w:szCs w:val="20"/>
              </w:rPr>
              <w:t>Increase the percent of k</w:t>
            </w:r>
            <w:r w:rsidRPr="00131140">
              <w:rPr>
                <w:rFonts w:eastAsiaTheme="minorHAnsi" w:cs="Verdana"/>
                <w:b w:val="0"/>
                <w:sz w:val="20"/>
                <w:szCs w:val="20"/>
              </w:rPr>
              <w:t>nowledge of social determinants and their potential impact on IPV among Leadership T</w:t>
            </w:r>
            <w:r>
              <w:rPr>
                <w:rFonts w:eastAsiaTheme="minorHAnsi" w:cs="Verdana"/>
                <w:b w:val="0"/>
                <w:sz w:val="20"/>
                <w:szCs w:val="20"/>
              </w:rPr>
              <w:t>eam members to 30% by March 2014</w:t>
            </w:r>
            <w:r w:rsidRPr="00131140">
              <w:rPr>
                <w:rFonts w:eastAsiaTheme="minorHAnsi" w:cs="Verdana"/>
                <w:b w:val="0"/>
                <w:sz w:val="20"/>
                <w:szCs w:val="20"/>
              </w:rPr>
              <w:t>.  </w:t>
            </w:r>
          </w:p>
        </w:tc>
        <w:tc>
          <w:tcPr>
            <w:tcW w:w="613" w:type="pct"/>
          </w:tcPr>
          <w:p w14:paraId="0AEF12C0" w14:textId="11DDC53A" w:rsidR="009E6837" w:rsidRPr="00765F96" w:rsidRDefault="0000460D" w:rsidP="00D06DA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1. </w:t>
            </w:r>
            <w:r w:rsidR="009E6837">
              <w:rPr>
                <w:sz w:val="20"/>
                <w:szCs w:val="20"/>
              </w:rPr>
              <w:t xml:space="preserve">Score on a pre/post test, </w:t>
            </w:r>
            <w:r>
              <w:rPr>
                <w:sz w:val="20"/>
                <w:szCs w:val="20"/>
              </w:rPr>
              <w:t xml:space="preserve">2. </w:t>
            </w:r>
            <w:proofErr w:type="gramStart"/>
            <w:r w:rsidR="009E6837">
              <w:rPr>
                <w:sz w:val="20"/>
                <w:szCs w:val="20"/>
              </w:rPr>
              <w:t>qualitative</w:t>
            </w:r>
            <w:proofErr w:type="gramEnd"/>
            <w:r w:rsidR="009E6837">
              <w:rPr>
                <w:sz w:val="20"/>
                <w:szCs w:val="20"/>
              </w:rPr>
              <w:t xml:space="preserve"> interviews, </w:t>
            </w:r>
            <w:r>
              <w:rPr>
                <w:sz w:val="20"/>
                <w:szCs w:val="20"/>
              </w:rPr>
              <w:t xml:space="preserve">3. </w:t>
            </w:r>
            <w:proofErr w:type="gramStart"/>
            <w:r w:rsidR="009E6837">
              <w:rPr>
                <w:sz w:val="20"/>
                <w:szCs w:val="20"/>
              </w:rPr>
              <w:t>meeting</w:t>
            </w:r>
            <w:proofErr w:type="gramEnd"/>
            <w:r w:rsidR="009E6837">
              <w:rPr>
                <w:sz w:val="20"/>
                <w:szCs w:val="20"/>
              </w:rPr>
              <w:t xml:space="preserve"> minutes</w:t>
            </w:r>
          </w:p>
        </w:tc>
        <w:tc>
          <w:tcPr>
            <w:tcW w:w="606" w:type="pct"/>
            <w:gridSpan w:val="2"/>
          </w:tcPr>
          <w:p w14:paraId="284ED4E3" w14:textId="0855C1EE" w:rsidR="009E6837" w:rsidRPr="00765F96" w:rsidRDefault="009E6837" w:rsidP="00D06DA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Pre/post test administered through </w:t>
            </w:r>
            <w:proofErr w:type="spellStart"/>
            <w:r>
              <w:rPr>
                <w:sz w:val="20"/>
                <w:szCs w:val="20"/>
              </w:rPr>
              <w:t>SurveyMonkey</w:t>
            </w:r>
            <w:proofErr w:type="spellEnd"/>
            <w:r>
              <w:rPr>
                <w:sz w:val="20"/>
                <w:szCs w:val="20"/>
              </w:rPr>
              <w:t xml:space="preserve"> to leadership team members </w:t>
            </w:r>
          </w:p>
        </w:tc>
        <w:tc>
          <w:tcPr>
            <w:tcW w:w="768" w:type="pct"/>
          </w:tcPr>
          <w:p w14:paraId="7349CA40" w14:textId="2BE36A67" w:rsidR="009E6837" w:rsidRPr="00765F96" w:rsidRDefault="009E6837" w:rsidP="00D06DA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Meeting minutes, email and phone correspondence</w:t>
            </w:r>
          </w:p>
        </w:tc>
        <w:tc>
          <w:tcPr>
            <w:tcW w:w="590" w:type="pct"/>
          </w:tcPr>
          <w:p w14:paraId="7ED20B49" w14:textId="5B35A57A" w:rsidR="009E6837" w:rsidRPr="00765F96" w:rsidRDefault="009E6837" w:rsidP="00D06DA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Leadership Team recruitment and retention planning built in to program planning and implementation for State Action Plan</w:t>
            </w:r>
          </w:p>
        </w:tc>
        <w:tc>
          <w:tcPr>
            <w:tcW w:w="580" w:type="pct"/>
          </w:tcPr>
          <w:p w14:paraId="5B07E5FB" w14:textId="33917A3D" w:rsidR="009E6837" w:rsidRPr="00765F96" w:rsidRDefault="009E6837" w:rsidP="00D06DA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Empowerment Evaluator, June 2013 – March 2014</w:t>
            </w:r>
          </w:p>
        </w:tc>
        <w:tc>
          <w:tcPr>
            <w:tcW w:w="1010" w:type="pct"/>
          </w:tcPr>
          <w:p w14:paraId="4D87AD27" w14:textId="0B9900D4" w:rsidR="009E6837" w:rsidRDefault="007575AC" w:rsidP="00D06DA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Single year.</w:t>
            </w:r>
          </w:p>
        </w:tc>
      </w:tr>
      <w:tr w:rsidR="0043407E" w:rsidRPr="00765F96" w14:paraId="05DD793D" w14:textId="690A81F0" w:rsidTr="009E6837">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834" w:type="pct"/>
          </w:tcPr>
          <w:p w14:paraId="23537437" w14:textId="2F9C63B8" w:rsidR="009E6837" w:rsidRPr="00131140" w:rsidRDefault="009E6837" w:rsidP="00D06DA0">
            <w:pPr>
              <w:rPr>
                <w:rFonts w:cs="Tahoma"/>
                <w:b w:val="0"/>
                <w:color w:val="808080" w:themeColor="background1" w:themeShade="80"/>
                <w:sz w:val="20"/>
                <w:szCs w:val="20"/>
              </w:rPr>
            </w:pPr>
            <w:r w:rsidRPr="00131140">
              <w:rPr>
                <w:rFonts w:eastAsiaTheme="minorHAnsi" w:cs="Verdana"/>
                <w:b w:val="0"/>
                <w:sz w:val="20"/>
                <w:szCs w:val="20"/>
              </w:rPr>
              <w:t>Increase the percent of Leadership Team members who feel prepared to conduct a portion of an environmental scan in year two of DELTA FOCUS from 0% to 50% by March 2015.</w:t>
            </w:r>
          </w:p>
        </w:tc>
        <w:tc>
          <w:tcPr>
            <w:tcW w:w="613" w:type="pct"/>
          </w:tcPr>
          <w:p w14:paraId="539E21BE" w14:textId="58C57877" w:rsidR="009E6837" w:rsidRPr="00765F96" w:rsidRDefault="0000460D" w:rsidP="00D06DA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1. </w:t>
            </w:r>
            <w:r w:rsidR="009E6837">
              <w:rPr>
                <w:sz w:val="20"/>
                <w:szCs w:val="20"/>
              </w:rPr>
              <w:t xml:space="preserve">Score on a pre/post test, </w:t>
            </w:r>
            <w:r>
              <w:rPr>
                <w:sz w:val="20"/>
                <w:szCs w:val="20"/>
              </w:rPr>
              <w:t xml:space="preserve">2. </w:t>
            </w:r>
            <w:proofErr w:type="gramStart"/>
            <w:r w:rsidR="009E6837">
              <w:rPr>
                <w:sz w:val="20"/>
                <w:szCs w:val="20"/>
              </w:rPr>
              <w:t>qualitative</w:t>
            </w:r>
            <w:proofErr w:type="gramEnd"/>
            <w:r w:rsidR="009E6837">
              <w:rPr>
                <w:sz w:val="20"/>
                <w:szCs w:val="20"/>
              </w:rPr>
              <w:t xml:space="preserve"> interviews, </w:t>
            </w:r>
            <w:r>
              <w:rPr>
                <w:sz w:val="20"/>
                <w:szCs w:val="20"/>
              </w:rPr>
              <w:t xml:space="preserve">3. </w:t>
            </w:r>
            <w:proofErr w:type="gramStart"/>
            <w:r w:rsidR="009E6837">
              <w:rPr>
                <w:sz w:val="20"/>
                <w:szCs w:val="20"/>
              </w:rPr>
              <w:t>meeting</w:t>
            </w:r>
            <w:proofErr w:type="gramEnd"/>
            <w:r w:rsidR="009E6837">
              <w:rPr>
                <w:sz w:val="20"/>
                <w:szCs w:val="20"/>
              </w:rPr>
              <w:t xml:space="preserve"> minutes</w:t>
            </w:r>
          </w:p>
        </w:tc>
        <w:tc>
          <w:tcPr>
            <w:tcW w:w="606" w:type="pct"/>
            <w:gridSpan w:val="2"/>
          </w:tcPr>
          <w:p w14:paraId="41597037" w14:textId="59893C49" w:rsidR="009E6837" w:rsidRPr="00765F96" w:rsidRDefault="009E6837" w:rsidP="00D06DA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Pre/post test administered through </w:t>
            </w:r>
            <w:proofErr w:type="spellStart"/>
            <w:r>
              <w:rPr>
                <w:sz w:val="20"/>
                <w:szCs w:val="20"/>
              </w:rPr>
              <w:t>SurveyMonkey</w:t>
            </w:r>
            <w:proofErr w:type="spellEnd"/>
            <w:r>
              <w:rPr>
                <w:sz w:val="20"/>
                <w:szCs w:val="20"/>
              </w:rPr>
              <w:t xml:space="preserve"> to leadership team members</w:t>
            </w:r>
          </w:p>
        </w:tc>
        <w:tc>
          <w:tcPr>
            <w:tcW w:w="768" w:type="pct"/>
          </w:tcPr>
          <w:p w14:paraId="06129A35" w14:textId="6996AE04" w:rsidR="009E6837" w:rsidRPr="00765F96" w:rsidRDefault="009E6837" w:rsidP="00D06DA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Meeting minutes, email and phone correspondence</w:t>
            </w:r>
          </w:p>
        </w:tc>
        <w:tc>
          <w:tcPr>
            <w:tcW w:w="590" w:type="pct"/>
          </w:tcPr>
          <w:p w14:paraId="6B2D347F" w14:textId="1E67331C" w:rsidR="009E6837" w:rsidRPr="00765F96" w:rsidRDefault="009E6837" w:rsidP="00D06DA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Leadership Team recruitment and retention planning built in to program planning and implementation for State Action Plan</w:t>
            </w:r>
          </w:p>
        </w:tc>
        <w:tc>
          <w:tcPr>
            <w:tcW w:w="580" w:type="pct"/>
          </w:tcPr>
          <w:p w14:paraId="4043D8B5" w14:textId="298F1434" w:rsidR="009E6837" w:rsidRPr="00765F96" w:rsidRDefault="009E6837" w:rsidP="009E683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Empowerment Evaluator, January 2014 – March 2015</w:t>
            </w:r>
          </w:p>
        </w:tc>
        <w:tc>
          <w:tcPr>
            <w:tcW w:w="1010" w:type="pct"/>
          </w:tcPr>
          <w:p w14:paraId="5327CD0C" w14:textId="1ACA8B93" w:rsidR="009E6837" w:rsidRDefault="009E6837" w:rsidP="009E6837">
            <w:pPr>
              <w:cnfStyle w:val="000000100000" w:firstRow="0" w:lastRow="0" w:firstColumn="0" w:lastColumn="0" w:oddVBand="0" w:evenVBand="0" w:oddHBand="1" w:evenHBand="0" w:firstRowFirstColumn="0" w:firstRowLastColumn="0" w:lastRowFirstColumn="0" w:lastRowLastColumn="0"/>
              <w:rPr>
                <w:sz w:val="20"/>
                <w:szCs w:val="20"/>
              </w:rPr>
            </w:pPr>
            <w:r w:rsidRPr="00765F96">
              <w:rPr>
                <w:sz w:val="20"/>
                <w:szCs w:val="20"/>
              </w:rPr>
              <w:t xml:space="preserve">Multi-year. We anticipate that this goal will need to be extended into year 2 to witness measurable change.  </w:t>
            </w:r>
          </w:p>
        </w:tc>
      </w:tr>
      <w:tr w:rsidR="009E6837" w:rsidRPr="00765F96" w14:paraId="1C4BF16C" w14:textId="38F21EAD" w:rsidTr="009E6837">
        <w:trPr>
          <w:cnfStyle w:val="000000010000" w:firstRow="0" w:lastRow="0" w:firstColumn="0" w:lastColumn="0" w:oddVBand="0" w:evenVBand="0" w:oddHBand="0" w:evenHBand="1"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5000" w:type="pct"/>
            <w:gridSpan w:val="8"/>
          </w:tcPr>
          <w:p w14:paraId="13F51F2F" w14:textId="63F9094C" w:rsidR="009E6837" w:rsidRDefault="009E6837" w:rsidP="00D014EA">
            <w:pPr>
              <w:rPr>
                <w:sz w:val="20"/>
                <w:szCs w:val="20"/>
              </w:rPr>
            </w:pPr>
            <w:r>
              <w:rPr>
                <w:sz w:val="20"/>
                <w:szCs w:val="20"/>
              </w:rPr>
              <w:t xml:space="preserve">Proposed evaluation activities for years 2-5: </w:t>
            </w:r>
          </w:p>
          <w:p w14:paraId="3DBA1D0D" w14:textId="77777777" w:rsidR="009E6837" w:rsidRPr="000E44D1" w:rsidRDefault="009E6837" w:rsidP="00D014EA">
            <w:pPr>
              <w:pStyle w:val="ListParagraph"/>
              <w:numPr>
                <w:ilvl w:val="0"/>
                <w:numId w:val="17"/>
              </w:numPr>
              <w:spacing w:line="240" w:lineRule="auto"/>
              <w:rPr>
                <w:rFonts w:cs="Arial"/>
                <w:b w:val="0"/>
                <w:sz w:val="20"/>
                <w:szCs w:val="20"/>
              </w:rPr>
            </w:pPr>
            <w:r w:rsidRPr="000E44D1">
              <w:rPr>
                <w:rFonts w:cs="Arial"/>
                <w:b w:val="0"/>
                <w:sz w:val="20"/>
                <w:szCs w:val="20"/>
              </w:rPr>
              <w:t>Newport and Cranston residents have increased knowledge about community events and projects</w:t>
            </w:r>
          </w:p>
          <w:p w14:paraId="27F9406F" w14:textId="77777777" w:rsidR="009E6837" w:rsidRDefault="009E6837" w:rsidP="00D014EA">
            <w:pPr>
              <w:pStyle w:val="ListParagraph"/>
              <w:numPr>
                <w:ilvl w:val="0"/>
                <w:numId w:val="17"/>
              </w:numPr>
              <w:spacing w:line="240" w:lineRule="auto"/>
              <w:rPr>
                <w:rFonts w:cs="Arial"/>
                <w:b w:val="0"/>
                <w:sz w:val="20"/>
                <w:szCs w:val="20"/>
              </w:rPr>
            </w:pPr>
            <w:r w:rsidRPr="000E44D1">
              <w:rPr>
                <w:rFonts w:cs="Arial"/>
                <w:b w:val="0"/>
                <w:sz w:val="20"/>
                <w:szCs w:val="20"/>
              </w:rPr>
              <w:t>Increased knowledge among Leadership Team members about social capital and how to promote it</w:t>
            </w:r>
          </w:p>
          <w:p w14:paraId="122AFEA4" w14:textId="1677832B" w:rsidR="005164EC" w:rsidRPr="000E44D1" w:rsidRDefault="005164EC" w:rsidP="00D014EA">
            <w:pPr>
              <w:pStyle w:val="ListParagraph"/>
              <w:numPr>
                <w:ilvl w:val="0"/>
                <w:numId w:val="17"/>
              </w:numPr>
              <w:spacing w:line="240" w:lineRule="auto"/>
              <w:rPr>
                <w:rFonts w:cs="Arial"/>
                <w:b w:val="0"/>
                <w:sz w:val="20"/>
                <w:szCs w:val="20"/>
              </w:rPr>
            </w:pPr>
            <w:r w:rsidRPr="000E44D1">
              <w:rPr>
                <w:rFonts w:cs="Arial"/>
                <w:b w:val="0"/>
                <w:sz w:val="20"/>
                <w:szCs w:val="20"/>
              </w:rPr>
              <w:t>Increase knowledge among local CCR Team members about social capital and how to promote it</w:t>
            </w:r>
          </w:p>
          <w:p w14:paraId="2029AB75" w14:textId="77777777" w:rsidR="009E6837" w:rsidRPr="000E44D1" w:rsidRDefault="009E6837" w:rsidP="00D014EA">
            <w:pPr>
              <w:pStyle w:val="ListParagraph"/>
              <w:numPr>
                <w:ilvl w:val="0"/>
                <w:numId w:val="17"/>
              </w:numPr>
              <w:spacing w:line="240" w:lineRule="auto"/>
              <w:rPr>
                <w:rFonts w:cs="Arial"/>
                <w:b w:val="0"/>
                <w:sz w:val="20"/>
                <w:szCs w:val="20"/>
              </w:rPr>
            </w:pPr>
            <w:r w:rsidRPr="000E44D1">
              <w:rPr>
                <w:rFonts w:cs="Arial"/>
                <w:b w:val="0"/>
                <w:sz w:val="20"/>
                <w:szCs w:val="20"/>
              </w:rPr>
              <w:t xml:space="preserve">Increased knowledge of assets and barriers to building social capital </w:t>
            </w:r>
          </w:p>
          <w:p w14:paraId="79A365C4" w14:textId="77777777" w:rsidR="009E6837" w:rsidRPr="000E44D1" w:rsidRDefault="009E6837" w:rsidP="00D014EA">
            <w:pPr>
              <w:pStyle w:val="ListParagraph"/>
              <w:numPr>
                <w:ilvl w:val="0"/>
                <w:numId w:val="17"/>
              </w:numPr>
              <w:spacing w:line="240" w:lineRule="auto"/>
              <w:rPr>
                <w:rFonts w:cs="Arial"/>
                <w:b w:val="0"/>
                <w:sz w:val="20"/>
                <w:szCs w:val="20"/>
              </w:rPr>
            </w:pPr>
            <w:r w:rsidRPr="000E44D1">
              <w:rPr>
                <w:rFonts w:cs="Arial"/>
                <w:b w:val="0"/>
                <w:sz w:val="20"/>
                <w:szCs w:val="20"/>
              </w:rPr>
              <w:t>Newport and Cranston residents have positive attitudes about engaging in their communities</w:t>
            </w:r>
          </w:p>
          <w:p w14:paraId="0C840E3C" w14:textId="77777777" w:rsidR="009E6837" w:rsidRPr="000E44D1" w:rsidRDefault="009E6837" w:rsidP="00D014EA">
            <w:pPr>
              <w:pStyle w:val="ListParagraph"/>
              <w:numPr>
                <w:ilvl w:val="0"/>
                <w:numId w:val="17"/>
              </w:numPr>
              <w:spacing w:line="240" w:lineRule="auto"/>
              <w:rPr>
                <w:rFonts w:cs="Arial"/>
                <w:b w:val="0"/>
                <w:sz w:val="20"/>
                <w:szCs w:val="20"/>
              </w:rPr>
            </w:pPr>
            <w:r w:rsidRPr="000E44D1">
              <w:rPr>
                <w:rFonts w:cs="Arial"/>
                <w:b w:val="0"/>
                <w:sz w:val="20"/>
                <w:szCs w:val="20"/>
              </w:rPr>
              <w:t>Newport and Cranston residents believe that their participation can make a difference.</w:t>
            </w:r>
          </w:p>
          <w:p w14:paraId="4122DB5B" w14:textId="77777777" w:rsidR="009E6837" w:rsidRPr="000E44D1" w:rsidRDefault="009E6837" w:rsidP="00D014EA">
            <w:pPr>
              <w:pStyle w:val="ListParagraph"/>
              <w:numPr>
                <w:ilvl w:val="0"/>
                <w:numId w:val="17"/>
              </w:numPr>
              <w:spacing w:line="240" w:lineRule="auto"/>
              <w:rPr>
                <w:rFonts w:cs="Arial"/>
                <w:b w:val="0"/>
                <w:sz w:val="20"/>
                <w:szCs w:val="20"/>
              </w:rPr>
            </w:pPr>
            <w:r w:rsidRPr="000E44D1">
              <w:rPr>
                <w:rFonts w:cs="Arial"/>
                <w:b w:val="0"/>
                <w:sz w:val="20"/>
                <w:szCs w:val="20"/>
              </w:rPr>
              <w:t xml:space="preserve">Increase in partnerships and collaborations with professionals and community members in the public health and social services </w:t>
            </w:r>
          </w:p>
          <w:p w14:paraId="01EFB4D5" w14:textId="24555D75" w:rsidR="009E6837" w:rsidRDefault="005164EC" w:rsidP="00D06DA0">
            <w:pPr>
              <w:rPr>
                <w:sz w:val="20"/>
                <w:szCs w:val="20"/>
              </w:rPr>
            </w:pPr>
            <w:r>
              <w:rPr>
                <w:sz w:val="20"/>
                <w:szCs w:val="20"/>
              </w:rPr>
              <w:t xml:space="preserve">Additionally, as part of a developmental evaluation process (utilizing a framework established by </w:t>
            </w:r>
            <w:proofErr w:type="spellStart"/>
            <w:r>
              <w:rPr>
                <w:sz w:val="20"/>
                <w:szCs w:val="20"/>
              </w:rPr>
              <w:t>Mintzberg</w:t>
            </w:r>
            <w:proofErr w:type="spellEnd"/>
            <w:r>
              <w:rPr>
                <w:sz w:val="20"/>
                <w:szCs w:val="20"/>
              </w:rPr>
              <w:t>), the RICADV will be looking to answer:</w:t>
            </w:r>
          </w:p>
          <w:p w14:paraId="5D2AD21F" w14:textId="33B1B9C2" w:rsidR="005164EC" w:rsidRPr="005164EC" w:rsidRDefault="005164EC" w:rsidP="005164EC">
            <w:pPr>
              <w:pStyle w:val="ListParagraph"/>
              <w:numPr>
                <w:ilvl w:val="0"/>
                <w:numId w:val="18"/>
              </w:numPr>
              <w:spacing w:after="0" w:line="240" w:lineRule="auto"/>
              <w:rPr>
                <w:rFonts w:asciiTheme="majorHAnsi" w:eastAsia="Batang" w:hAnsiTheme="majorHAnsi"/>
                <w:b w:val="0"/>
                <w:sz w:val="20"/>
                <w:szCs w:val="20"/>
              </w:rPr>
            </w:pPr>
            <w:r w:rsidRPr="005164EC">
              <w:rPr>
                <w:rFonts w:asciiTheme="majorHAnsi" w:eastAsia="Batang" w:hAnsiTheme="majorHAnsi"/>
                <w:b w:val="0"/>
                <w:sz w:val="20"/>
                <w:szCs w:val="20"/>
              </w:rPr>
              <w:t xml:space="preserve">Intended strategy- what the RICADV </w:t>
            </w:r>
            <w:proofErr w:type="gramStart"/>
            <w:r w:rsidRPr="005164EC">
              <w:rPr>
                <w:rFonts w:asciiTheme="majorHAnsi" w:eastAsia="Batang" w:hAnsiTheme="majorHAnsi"/>
                <w:b w:val="0"/>
                <w:sz w:val="20"/>
                <w:szCs w:val="20"/>
              </w:rPr>
              <w:t>propose</w:t>
            </w:r>
            <w:proofErr w:type="gramEnd"/>
            <w:r w:rsidRPr="005164EC">
              <w:rPr>
                <w:rFonts w:asciiTheme="majorHAnsi" w:eastAsia="Batang" w:hAnsiTheme="majorHAnsi"/>
                <w:b w:val="0"/>
                <w:sz w:val="20"/>
                <w:szCs w:val="20"/>
              </w:rPr>
              <w:t xml:space="preserve"> to do and achieve?</w:t>
            </w:r>
          </w:p>
          <w:p w14:paraId="4ECBD563" w14:textId="1A47F033" w:rsidR="005164EC" w:rsidRPr="005164EC" w:rsidRDefault="005164EC" w:rsidP="005164EC">
            <w:pPr>
              <w:pStyle w:val="ListParagraph"/>
              <w:numPr>
                <w:ilvl w:val="0"/>
                <w:numId w:val="18"/>
              </w:numPr>
              <w:spacing w:after="0" w:line="240" w:lineRule="auto"/>
              <w:rPr>
                <w:rFonts w:asciiTheme="majorHAnsi" w:eastAsia="Batang" w:hAnsiTheme="majorHAnsi"/>
                <w:b w:val="0"/>
                <w:sz w:val="20"/>
                <w:szCs w:val="20"/>
              </w:rPr>
            </w:pPr>
            <w:r w:rsidRPr="005164EC">
              <w:rPr>
                <w:rFonts w:asciiTheme="majorHAnsi" w:eastAsia="Batang" w:hAnsiTheme="majorHAnsi"/>
                <w:b w:val="0"/>
                <w:sz w:val="20"/>
                <w:szCs w:val="20"/>
              </w:rPr>
              <w:t>Deliberate strategy- which components of what the RICADV intended to do actually was done?</w:t>
            </w:r>
          </w:p>
          <w:p w14:paraId="7CC626E8" w14:textId="257D7DB4" w:rsidR="005164EC" w:rsidRPr="005164EC" w:rsidRDefault="005164EC" w:rsidP="005164EC">
            <w:pPr>
              <w:pStyle w:val="ListParagraph"/>
              <w:numPr>
                <w:ilvl w:val="0"/>
                <w:numId w:val="18"/>
              </w:numPr>
              <w:spacing w:after="0" w:line="240" w:lineRule="auto"/>
              <w:rPr>
                <w:rFonts w:asciiTheme="majorHAnsi" w:eastAsia="Batang" w:hAnsiTheme="majorHAnsi"/>
                <w:b w:val="0"/>
                <w:sz w:val="20"/>
                <w:szCs w:val="20"/>
              </w:rPr>
            </w:pPr>
            <w:r w:rsidRPr="005164EC">
              <w:rPr>
                <w:rFonts w:asciiTheme="majorHAnsi" w:eastAsia="Batang" w:hAnsiTheme="majorHAnsi"/>
                <w:b w:val="0"/>
                <w:sz w:val="20"/>
                <w:szCs w:val="20"/>
              </w:rPr>
              <w:t>Unrealized strategy- which components of what the RICADV intended to do was it unable to do?</w:t>
            </w:r>
          </w:p>
          <w:p w14:paraId="58CF7A5B" w14:textId="560FDDF6" w:rsidR="005164EC" w:rsidRPr="005164EC" w:rsidRDefault="005164EC" w:rsidP="005164EC">
            <w:pPr>
              <w:pStyle w:val="ListParagraph"/>
              <w:numPr>
                <w:ilvl w:val="0"/>
                <w:numId w:val="18"/>
              </w:numPr>
              <w:spacing w:after="0" w:line="240" w:lineRule="auto"/>
              <w:rPr>
                <w:rFonts w:asciiTheme="majorHAnsi" w:eastAsia="Batang" w:hAnsiTheme="majorHAnsi"/>
                <w:b w:val="0"/>
                <w:sz w:val="20"/>
                <w:szCs w:val="20"/>
              </w:rPr>
            </w:pPr>
            <w:r w:rsidRPr="005164EC">
              <w:rPr>
                <w:rFonts w:asciiTheme="majorHAnsi" w:eastAsia="Batang" w:hAnsiTheme="majorHAnsi"/>
                <w:b w:val="0"/>
                <w:sz w:val="20"/>
                <w:szCs w:val="20"/>
              </w:rPr>
              <w:t>Emergent strategy- what didn’t the RICADV plan to do and ended up doing because of unexpected challenges or opportunities?</w:t>
            </w:r>
          </w:p>
          <w:p w14:paraId="6EB2D1E3" w14:textId="5C88C2DE" w:rsidR="005164EC" w:rsidRPr="005164EC" w:rsidRDefault="005164EC" w:rsidP="00D06DA0">
            <w:pPr>
              <w:pStyle w:val="ListParagraph"/>
              <w:numPr>
                <w:ilvl w:val="0"/>
                <w:numId w:val="18"/>
              </w:numPr>
              <w:spacing w:after="0" w:line="240" w:lineRule="auto"/>
              <w:rPr>
                <w:rFonts w:asciiTheme="majorHAnsi" w:eastAsia="Batang" w:hAnsiTheme="majorHAnsi"/>
                <w:b w:val="0"/>
                <w:sz w:val="20"/>
                <w:szCs w:val="20"/>
              </w:rPr>
            </w:pPr>
            <w:r w:rsidRPr="005164EC">
              <w:rPr>
                <w:rFonts w:asciiTheme="majorHAnsi" w:eastAsia="Batang" w:hAnsiTheme="majorHAnsi"/>
                <w:b w:val="0"/>
                <w:sz w:val="20"/>
                <w:szCs w:val="20"/>
              </w:rPr>
              <w:t>Realized strategy- what is the full picture of what was actually gets implemented and what was accomplished?</w:t>
            </w:r>
          </w:p>
          <w:p w14:paraId="3B8F9A1B" w14:textId="1F80236D" w:rsidR="005164EC" w:rsidRDefault="005164EC" w:rsidP="00D06DA0">
            <w:pPr>
              <w:rPr>
                <w:sz w:val="20"/>
                <w:szCs w:val="20"/>
              </w:rPr>
            </w:pPr>
          </w:p>
        </w:tc>
      </w:tr>
    </w:tbl>
    <w:p w14:paraId="7E79511A" w14:textId="77777777" w:rsidR="00D06DA0" w:rsidRDefault="00D06DA0" w:rsidP="000004C5">
      <w:pPr>
        <w:jc w:val="both"/>
      </w:pPr>
    </w:p>
    <w:p w14:paraId="4ED9D5BA" w14:textId="35040138" w:rsidR="00FD7B0A" w:rsidRPr="00806445" w:rsidRDefault="00FD7B0A" w:rsidP="000004C5">
      <w:pPr>
        <w:jc w:val="both"/>
        <w:rPr>
          <w:b/>
          <w:color w:val="4F81BD" w:themeColor="accent1"/>
          <w:sz w:val="32"/>
          <w:szCs w:val="32"/>
        </w:rPr>
      </w:pPr>
      <w:r w:rsidRPr="00806445">
        <w:rPr>
          <w:b/>
          <w:color w:val="4F81BD" w:themeColor="accent1"/>
          <w:sz w:val="32"/>
          <w:szCs w:val="32"/>
        </w:rPr>
        <w:t>Data Management process:</w:t>
      </w:r>
    </w:p>
    <w:p w14:paraId="321399E7" w14:textId="77777777" w:rsidR="00FD7B0A" w:rsidRDefault="00FD7B0A" w:rsidP="000004C5">
      <w:pPr>
        <w:jc w:val="both"/>
      </w:pPr>
    </w:p>
    <w:p w14:paraId="324ED704" w14:textId="53AD5194" w:rsidR="00902E14" w:rsidRDefault="00902E14" w:rsidP="00902E14">
      <w:pPr>
        <w:jc w:val="both"/>
        <w:rPr>
          <w:szCs w:val="22"/>
        </w:rPr>
      </w:pPr>
      <w:r w:rsidRPr="008F2D93">
        <w:rPr>
          <w:szCs w:val="22"/>
        </w:rPr>
        <w:t xml:space="preserve">Our </w:t>
      </w:r>
      <w:r>
        <w:rPr>
          <w:szCs w:val="22"/>
        </w:rPr>
        <w:t xml:space="preserve">data management process is </w:t>
      </w:r>
      <w:r w:rsidR="0000460D">
        <w:rPr>
          <w:szCs w:val="22"/>
        </w:rPr>
        <w:t>composed</w:t>
      </w:r>
      <w:r>
        <w:rPr>
          <w:szCs w:val="22"/>
        </w:rPr>
        <w:t xml:space="preserve"> of</w:t>
      </w:r>
      <w:r w:rsidRPr="008F2D93">
        <w:rPr>
          <w:szCs w:val="22"/>
        </w:rPr>
        <w:t xml:space="preserve"> three separate sub-parts: Project Period Objective 1 (PPO 1), Project Period Objective 2 (PPO 2), and Project Period 3 (PPO 3). </w:t>
      </w:r>
      <w:r w:rsidR="00C41417">
        <w:rPr>
          <w:szCs w:val="22"/>
        </w:rPr>
        <w:t>Th</w:t>
      </w:r>
      <w:r w:rsidR="0000460D">
        <w:rPr>
          <w:szCs w:val="22"/>
        </w:rPr>
        <w:t>e same</w:t>
      </w:r>
      <w:r w:rsidR="00C41417">
        <w:rPr>
          <w:szCs w:val="22"/>
        </w:rPr>
        <w:t xml:space="preserve"> process will be utilized for each PPO, yet data collected to measure progress towards each PPO will be separate and distinct, as to delineate which objectives are creating measurable change in the work to prevent first time perpetration of intimate partner violence. </w:t>
      </w:r>
    </w:p>
    <w:p w14:paraId="65D7CCFE" w14:textId="77777777" w:rsidR="00C41417" w:rsidRDefault="00C41417" w:rsidP="00902E14">
      <w:pPr>
        <w:jc w:val="both"/>
        <w:rPr>
          <w:szCs w:val="22"/>
        </w:rPr>
      </w:pPr>
    </w:p>
    <w:p w14:paraId="22E00E0F" w14:textId="764AD859" w:rsidR="00C41417" w:rsidRDefault="000541B1" w:rsidP="00902E14">
      <w:pPr>
        <w:jc w:val="both"/>
        <w:rPr>
          <w:noProof/>
          <w:szCs w:val="22"/>
        </w:rPr>
      </w:pPr>
      <w:r>
        <w:rPr>
          <w:noProof/>
          <w:szCs w:val="22"/>
        </w:rPr>
        <w:drawing>
          <wp:inline distT="0" distB="0" distL="0" distR="0" wp14:anchorId="305AD295" wp14:editId="274D6889">
            <wp:extent cx="8229600" cy="2057400"/>
            <wp:effectExtent l="50800" t="0" r="2540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D7C88BE" w14:textId="0975EB53" w:rsidR="000541B1" w:rsidRDefault="000541B1" w:rsidP="00902E14">
      <w:pPr>
        <w:jc w:val="both"/>
        <w:rPr>
          <w:szCs w:val="22"/>
        </w:rPr>
      </w:pPr>
    </w:p>
    <w:p w14:paraId="7D5EB095" w14:textId="78779B89" w:rsidR="00B24DE9" w:rsidRDefault="00B24DE9" w:rsidP="00902E14">
      <w:pPr>
        <w:jc w:val="both"/>
        <w:rPr>
          <w:szCs w:val="22"/>
        </w:rPr>
      </w:pPr>
      <w:r>
        <w:rPr>
          <w:szCs w:val="22"/>
        </w:rPr>
        <w:t>This management and analysis plan is designed as a continuous loop</w:t>
      </w:r>
      <w:r w:rsidR="00220229">
        <w:rPr>
          <w:szCs w:val="22"/>
        </w:rPr>
        <w:t xml:space="preserve">, where continuous quality improvement (CQI) and data-to-action processes are used to inform the next cycle of design, collection, storage, review, analysis, and sharing. </w:t>
      </w:r>
      <w:r w:rsidR="00C01D4A">
        <w:rPr>
          <w:szCs w:val="22"/>
        </w:rPr>
        <w:t>This process will repeat when time to set new annual objectives, reflecting for interim progress reporting, and when conducting strategic planning sessions before program implementation</w:t>
      </w:r>
      <w:r w:rsidR="00444969">
        <w:rPr>
          <w:szCs w:val="22"/>
        </w:rPr>
        <w:t xml:space="preserve">. For example, at the end of the current cohort of </w:t>
      </w:r>
      <w:r w:rsidR="0000460D">
        <w:rPr>
          <w:szCs w:val="22"/>
        </w:rPr>
        <w:t>Ten Men</w:t>
      </w:r>
      <w:r w:rsidR="00444969">
        <w:rPr>
          <w:szCs w:val="22"/>
        </w:rPr>
        <w:t xml:space="preserve">, data will be reviewed and analyzed, then used to make decisions about the next cohort of </w:t>
      </w:r>
      <w:r w:rsidR="0000460D">
        <w:rPr>
          <w:szCs w:val="22"/>
        </w:rPr>
        <w:t>Ten Men</w:t>
      </w:r>
      <w:r w:rsidR="00444969">
        <w:rPr>
          <w:szCs w:val="22"/>
        </w:rPr>
        <w:t xml:space="preserve"> (both in terms of program design, implementation, and evaluation). Data will be shared with the leadership team, community members, funders, and </w:t>
      </w:r>
      <w:r w:rsidR="0000460D">
        <w:rPr>
          <w:szCs w:val="22"/>
        </w:rPr>
        <w:t>Ten Men</w:t>
      </w:r>
      <w:r w:rsidR="00444969">
        <w:rPr>
          <w:szCs w:val="22"/>
        </w:rPr>
        <w:t xml:space="preserve"> participants and information shared will include </w:t>
      </w:r>
      <w:r w:rsidR="007422AE">
        <w:rPr>
          <w:szCs w:val="22"/>
        </w:rPr>
        <w:t xml:space="preserve">results from any measurement process as well as ways that the program will change as a result of data collected. </w:t>
      </w:r>
    </w:p>
    <w:p w14:paraId="50C53232" w14:textId="77777777" w:rsidR="00444969" w:rsidRDefault="00444969" w:rsidP="00902E14">
      <w:pPr>
        <w:jc w:val="both"/>
        <w:rPr>
          <w:szCs w:val="22"/>
        </w:rPr>
      </w:pPr>
    </w:p>
    <w:p w14:paraId="3EF6E345" w14:textId="77777777" w:rsidR="000541B1" w:rsidRDefault="00EA03F4" w:rsidP="000541B1">
      <w:pPr>
        <w:pStyle w:val="Heading3"/>
        <w:spacing w:before="0"/>
        <w:rPr>
          <w:rStyle w:val="Heading2Char"/>
          <w:b/>
          <w:sz w:val="32"/>
          <w:szCs w:val="32"/>
        </w:rPr>
      </w:pPr>
      <w:bookmarkStart w:id="2" w:name="_Toc149183767"/>
      <w:r w:rsidRPr="00806445">
        <w:rPr>
          <w:rStyle w:val="Heading2Char"/>
          <w:b/>
          <w:sz w:val="32"/>
          <w:szCs w:val="32"/>
        </w:rPr>
        <w:t>Data Analysis</w:t>
      </w:r>
      <w:bookmarkEnd w:id="2"/>
    </w:p>
    <w:p w14:paraId="7615A701" w14:textId="207998EC" w:rsidR="004159CF" w:rsidRPr="000541B1" w:rsidRDefault="00CE7683" w:rsidP="000541B1">
      <w:pPr>
        <w:pStyle w:val="Heading3"/>
        <w:spacing w:before="0"/>
        <w:rPr>
          <w:bCs w:val="0"/>
          <w:sz w:val="32"/>
          <w:szCs w:val="32"/>
        </w:rPr>
      </w:pPr>
      <w:r>
        <w:rPr>
          <w:rStyle w:val="Heading2Char"/>
          <w:color w:val="auto"/>
          <w:sz w:val="22"/>
          <w:szCs w:val="22"/>
        </w:rPr>
        <w:t>When</w:t>
      </w:r>
      <w:r w:rsidR="009E6837">
        <w:rPr>
          <w:rStyle w:val="Heading2Char"/>
          <w:color w:val="auto"/>
          <w:sz w:val="22"/>
          <w:szCs w:val="22"/>
        </w:rPr>
        <w:t xml:space="preserve"> analyz</w:t>
      </w:r>
      <w:r>
        <w:rPr>
          <w:rStyle w:val="Heading2Char"/>
          <w:color w:val="auto"/>
          <w:sz w:val="22"/>
          <w:szCs w:val="22"/>
        </w:rPr>
        <w:t>ing</w:t>
      </w:r>
      <w:r w:rsidR="009E6837">
        <w:rPr>
          <w:rStyle w:val="Heading2Char"/>
          <w:color w:val="auto"/>
          <w:sz w:val="22"/>
          <w:szCs w:val="22"/>
        </w:rPr>
        <w:t xml:space="preserve"> data collected though the DELTA FOCUS program evaluation, the RICA</w:t>
      </w:r>
      <w:r>
        <w:rPr>
          <w:rStyle w:val="Heading2Char"/>
          <w:color w:val="auto"/>
          <w:sz w:val="22"/>
          <w:szCs w:val="22"/>
        </w:rPr>
        <w:t xml:space="preserve">DV will use separate methods for qualitative and quantitative data. For quantitative data, the RICADV plans on using STATA data analysis package. For qualitative </w:t>
      </w:r>
      <w:r w:rsidR="00F7155E">
        <w:rPr>
          <w:rStyle w:val="Heading2Char"/>
          <w:color w:val="auto"/>
          <w:sz w:val="22"/>
          <w:szCs w:val="22"/>
        </w:rPr>
        <w:t>data, the RICADV will provide content-</w:t>
      </w:r>
      <w:r w:rsidR="00F7155E" w:rsidRPr="00F7155E">
        <w:rPr>
          <w:rStyle w:val="Heading2Char"/>
          <w:color w:val="auto"/>
          <w:sz w:val="22"/>
          <w:szCs w:val="22"/>
        </w:rPr>
        <w:t>based analysis, identifying common themes and patterns. The RICADV will use a system of inductive inquiry,</w:t>
      </w:r>
      <w:r w:rsidR="00F7155E" w:rsidRPr="00F7155E">
        <w:rPr>
          <w:rStyle w:val="Heading2Char"/>
          <w:b/>
          <w:color w:val="auto"/>
          <w:sz w:val="22"/>
          <w:szCs w:val="22"/>
        </w:rPr>
        <w:t xml:space="preserve"> </w:t>
      </w:r>
      <w:r w:rsidR="005E594D" w:rsidRPr="00F7155E">
        <w:rPr>
          <w:b w:val="0"/>
          <w:color w:val="auto"/>
          <w:szCs w:val="22"/>
        </w:rPr>
        <w:t>trying to identify major themes in the vast amounts of field data, which may be in the form of observation records, interview responses, focus group transcripts, tapes, abstracts of d</w:t>
      </w:r>
      <w:r w:rsidR="00F7155E" w:rsidRPr="00F7155E">
        <w:rPr>
          <w:b w:val="0"/>
          <w:color w:val="auto"/>
          <w:szCs w:val="22"/>
        </w:rPr>
        <w:t>ocuments, or other field notes.</w:t>
      </w:r>
    </w:p>
    <w:p w14:paraId="1C27B972" w14:textId="570AFE00" w:rsidR="001E4AAA" w:rsidRPr="00F7155E" w:rsidRDefault="001E4AAA" w:rsidP="00F7155E">
      <w:pPr>
        <w:pStyle w:val="Heading1"/>
        <w:rPr>
          <w:color w:val="4F81BD" w:themeColor="accent1"/>
        </w:rPr>
      </w:pPr>
      <w:r w:rsidRPr="00765F96">
        <w:rPr>
          <w:color w:val="4F81BD" w:themeColor="accent1"/>
        </w:rPr>
        <w:t>Continuous Quality Improvement:</w:t>
      </w:r>
    </w:p>
    <w:p w14:paraId="2BDE4353" w14:textId="10B99B65" w:rsidR="001E4AAA" w:rsidRPr="0080748D" w:rsidRDefault="001E4AAA" w:rsidP="00806445">
      <w:pPr>
        <w:contextualSpacing/>
        <w:rPr>
          <w:rFonts w:ascii="Calibri" w:hAnsi="Calibri"/>
          <w:szCs w:val="22"/>
        </w:rPr>
      </w:pPr>
      <w:r w:rsidRPr="0080748D">
        <w:rPr>
          <w:rFonts w:ascii="Calibri" w:hAnsi="Calibri"/>
          <w:szCs w:val="22"/>
        </w:rPr>
        <w:t xml:space="preserve">RICADV is interested in engaging in both process and outcome evaluation to better understand the relationship between implementation and observed outcomes among participants and the community, in an effort to offer programming that best serves the state of Rhode Island. </w:t>
      </w:r>
      <w:proofErr w:type="gramStart"/>
      <w:r w:rsidR="00216574" w:rsidRPr="0080748D">
        <w:rPr>
          <w:rFonts w:ascii="Calibri" w:hAnsi="Calibri"/>
          <w:szCs w:val="22"/>
        </w:rPr>
        <w:t>The following indicators will be routinely reviewed by both DELTA FOCUS project staff and Leadership Team</w:t>
      </w:r>
      <w:proofErr w:type="gramEnd"/>
      <w:r w:rsidR="00216574" w:rsidRPr="0080748D">
        <w:rPr>
          <w:rFonts w:ascii="Calibri" w:hAnsi="Calibri"/>
          <w:szCs w:val="22"/>
        </w:rPr>
        <w:t>:</w:t>
      </w:r>
    </w:p>
    <w:p w14:paraId="70BCA958" w14:textId="17E65A13" w:rsidR="00216574" w:rsidRPr="0080748D" w:rsidRDefault="00216574" w:rsidP="00806445">
      <w:pPr>
        <w:pStyle w:val="ListParagraph"/>
        <w:numPr>
          <w:ilvl w:val="0"/>
          <w:numId w:val="14"/>
        </w:numPr>
        <w:spacing w:after="0" w:line="240" w:lineRule="auto"/>
      </w:pPr>
      <w:proofErr w:type="gramStart"/>
      <w:r w:rsidRPr="0080748D">
        <w:t>strength</w:t>
      </w:r>
      <w:proofErr w:type="gramEnd"/>
      <w:r w:rsidRPr="0080748D">
        <w:t xml:space="preserve"> of association between strategy plan and ability to implement fully (and with fidelity)</w:t>
      </w:r>
    </w:p>
    <w:p w14:paraId="3B8B2013" w14:textId="0A68D881" w:rsidR="00216574" w:rsidRPr="0080748D" w:rsidRDefault="00216574" w:rsidP="00806445">
      <w:pPr>
        <w:pStyle w:val="ListParagraph"/>
        <w:numPr>
          <w:ilvl w:val="0"/>
          <w:numId w:val="14"/>
        </w:numPr>
        <w:spacing w:after="0" w:line="240" w:lineRule="auto"/>
      </w:pPr>
      <w:proofErr w:type="gramStart"/>
      <w:r w:rsidRPr="0080748D">
        <w:t>programs</w:t>
      </w:r>
      <w:proofErr w:type="gramEnd"/>
      <w:r w:rsidRPr="0080748D">
        <w:t xml:space="preserve"> that are not creating measurable change towards the SMART objectives out</w:t>
      </w:r>
      <w:r w:rsidR="003049AD" w:rsidRPr="0080748D">
        <w:t>lined in the state action plan</w:t>
      </w:r>
    </w:p>
    <w:p w14:paraId="28D8EC9D" w14:textId="7F64DEE1" w:rsidR="003049AD" w:rsidRPr="0080748D" w:rsidRDefault="003049AD" w:rsidP="00806445">
      <w:pPr>
        <w:pStyle w:val="ListParagraph"/>
        <w:numPr>
          <w:ilvl w:val="0"/>
          <w:numId w:val="14"/>
        </w:numPr>
        <w:spacing w:after="0" w:line="240" w:lineRule="auto"/>
      </w:pPr>
      <w:proofErr w:type="gramStart"/>
      <w:r w:rsidRPr="0080748D">
        <w:t>barriers</w:t>
      </w:r>
      <w:proofErr w:type="gramEnd"/>
      <w:r w:rsidRPr="0080748D">
        <w:t xml:space="preserve"> and facilitators to successful implementation</w:t>
      </w:r>
    </w:p>
    <w:p w14:paraId="3C03CB1C" w14:textId="137BC091" w:rsidR="003049AD" w:rsidRDefault="003049AD" w:rsidP="00806445">
      <w:pPr>
        <w:pStyle w:val="ListParagraph"/>
        <w:numPr>
          <w:ilvl w:val="0"/>
          <w:numId w:val="14"/>
        </w:numPr>
        <w:spacing w:after="0" w:line="240" w:lineRule="auto"/>
      </w:pPr>
      <w:proofErr w:type="gramStart"/>
      <w:r w:rsidRPr="0080748D">
        <w:t>new</w:t>
      </w:r>
      <w:proofErr w:type="gramEnd"/>
      <w:r w:rsidRPr="0080748D">
        <w:t xml:space="preserve"> and promising approaches that could potentially be integrated into RICADV existing programs to strengthen approaches and advance progress towards stated SMART objectives. </w:t>
      </w:r>
    </w:p>
    <w:p w14:paraId="70E41B0C" w14:textId="357D7677" w:rsidR="00C147E4" w:rsidRPr="0080748D" w:rsidRDefault="00C147E4" w:rsidP="00806445">
      <w:pPr>
        <w:pStyle w:val="ListParagraph"/>
        <w:numPr>
          <w:ilvl w:val="0"/>
          <w:numId w:val="14"/>
        </w:numPr>
        <w:spacing w:after="0" w:line="240" w:lineRule="auto"/>
      </w:pPr>
      <w:proofErr w:type="gramStart"/>
      <w:r>
        <w:t>effectiveness</w:t>
      </w:r>
      <w:proofErr w:type="gramEnd"/>
      <w:r>
        <w:t xml:space="preserve"> of any mid-course adjustments, modifications, or corrections</w:t>
      </w:r>
    </w:p>
    <w:p w14:paraId="3D28CCB0" w14:textId="2E189076" w:rsidR="00977CD4" w:rsidRPr="0080748D" w:rsidRDefault="00977CD4" w:rsidP="00806445">
      <w:pPr>
        <w:contextualSpacing/>
        <w:rPr>
          <w:rFonts w:ascii="Calibri" w:hAnsi="Calibri"/>
          <w:szCs w:val="22"/>
        </w:rPr>
      </w:pPr>
      <w:r w:rsidRPr="0080748D">
        <w:rPr>
          <w:rFonts w:ascii="Calibri" w:hAnsi="Calibri"/>
          <w:szCs w:val="22"/>
        </w:rPr>
        <w:t xml:space="preserve">RICADV’s EE will adhere to the Data-to-Action Framework to create a real-time response to evaluation data, and to create a timely feedback mechanism to </w:t>
      </w:r>
      <w:r w:rsidR="00226313" w:rsidRPr="0080748D">
        <w:rPr>
          <w:rFonts w:ascii="Calibri" w:hAnsi="Calibri"/>
          <w:szCs w:val="22"/>
        </w:rPr>
        <w:t xml:space="preserve">adjust, modify, or improve programming or to address barriers and facilitators to implementation. </w:t>
      </w:r>
    </w:p>
    <w:p w14:paraId="7F6ABB41" w14:textId="77777777" w:rsidR="00226313" w:rsidRPr="0080748D" w:rsidRDefault="00226313" w:rsidP="00806445">
      <w:pPr>
        <w:contextualSpacing/>
        <w:rPr>
          <w:rFonts w:ascii="Calibri" w:hAnsi="Calibri"/>
          <w:szCs w:val="22"/>
        </w:rPr>
      </w:pPr>
    </w:p>
    <w:p w14:paraId="1332C054" w14:textId="48B15AB8" w:rsidR="00690D7A" w:rsidRDefault="00226313" w:rsidP="00806445">
      <w:pPr>
        <w:contextualSpacing/>
        <w:rPr>
          <w:rFonts w:ascii="Calibri" w:hAnsi="Calibri"/>
          <w:szCs w:val="22"/>
        </w:rPr>
      </w:pPr>
      <w:r w:rsidRPr="0080748D">
        <w:rPr>
          <w:rFonts w:ascii="Calibri" w:hAnsi="Calibri"/>
          <w:szCs w:val="22"/>
        </w:rPr>
        <w:t>Evaluation tools and collection process will also be reviewed by the Leadership Team and DELTA FOCUS program staff to ensure that that the RICADV is collecting consistent and reliable data, data that informs our Data-to-Action Process, and provides insight into changes in organizational prac</w:t>
      </w:r>
      <w:r w:rsidR="00690D7A" w:rsidRPr="0080748D">
        <w:rPr>
          <w:rFonts w:ascii="Calibri" w:hAnsi="Calibri"/>
          <w:szCs w:val="22"/>
        </w:rPr>
        <w:t>tice, systems operations, knowle</w:t>
      </w:r>
      <w:r w:rsidRPr="0080748D">
        <w:rPr>
          <w:rFonts w:ascii="Calibri" w:hAnsi="Calibri"/>
          <w:szCs w:val="22"/>
        </w:rPr>
        <w:t>dge, attitudes, beliefs, and behaviors.</w:t>
      </w:r>
      <w:bookmarkStart w:id="3" w:name="_Toc149183768"/>
      <w:r w:rsidR="004E58DD">
        <w:rPr>
          <w:rFonts w:ascii="Calibri" w:hAnsi="Calibri"/>
          <w:szCs w:val="22"/>
        </w:rPr>
        <w:t xml:space="preserve"> One mechanism for recording these changes will be developmental note taking (as referenced by the JW McConnell Family Foundation in 2008), where the Empowerment Evaluator and the Project Coordinator will document process observations, points of tension, implicit decisions, assumptions made, and emerging themes and patterns. </w:t>
      </w:r>
    </w:p>
    <w:p w14:paraId="1C22CF7E" w14:textId="77777777" w:rsidR="007422AE" w:rsidRDefault="007422AE" w:rsidP="00806445">
      <w:pPr>
        <w:contextualSpacing/>
        <w:rPr>
          <w:rFonts w:ascii="Calibri" w:hAnsi="Calibri"/>
          <w:szCs w:val="22"/>
        </w:rPr>
      </w:pPr>
    </w:p>
    <w:p w14:paraId="0C13989A" w14:textId="197777C0" w:rsidR="007422AE" w:rsidRPr="00D97EF5" w:rsidRDefault="007422AE" w:rsidP="007422AE">
      <w:r>
        <w:t>CQI and data-to-action will be documented in interim progress reports and CDMIS (if possible</w:t>
      </w:r>
      <w:r w:rsidR="00C123A5">
        <w:t>/available</w:t>
      </w:r>
      <w:r>
        <w:t xml:space="preserve">). </w:t>
      </w:r>
    </w:p>
    <w:p w14:paraId="7FB43CBA" w14:textId="77777777" w:rsidR="00690D7A" w:rsidRDefault="00690D7A" w:rsidP="00690D7A">
      <w:pPr>
        <w:contextualSpacing/>
      </w:pPr>
    </w:p>
    <w:p w14:paraId="19966772" w14:textId="24328B89" w:rsidR="00E15D3E" w:rsidRPr="009E6837" w:rsidRDefault="00EA03F4" w:rsidP="009E6837">
      <w:pPr>
        <w:contextualSpacing/>
        <w:rPr>
          <w:b/>
          <w:color w:val="4F81BD" w:themeColor="accent1"/>
          <w:sz w:val="32"/>
          <w:szCs w:val="32"/>
        </w:rPr>
      </w:pPr>
      <w:r w:rsidRPr="00806445">
        <w:rPr>
          <w:b/>
          <w:color w:val="4F81BD" w:themeColor="accent1"/>
          <w:sz w:val="32"/>
          <w:szCs w:val="32"/>
        </w:rPr>
        <w:t>Reporting</w:t>
      </w:r>
      <w:bookmarkEnd w:id="3"/>
    </w:p>
    <w:p w14:paraId="5684310B" w14:textId="22DBF4EB" w:rsidR="005A38B7" w:rsidRPr="0080748D" w:rsidRDefault="00BD7AC2" w:rsidP="00054B44">
      <w:pPr>
        <w:jc w:val="both"/>
        <w:rPr>
          <w:szCs w:val="22"/>
        </w:rPr>
      </w:pPr>
      <w:r w:rsidRPr="0080748D">
        <w:rPr>
          <w:szCs w:val="22"/>
        </w:rPr>
        <w:t>Reports in years one-four will include process evaluation finding</w:t>
      </w:r>
      <w:r w:rsidR="006C589B">
        <w:rPr>
          <w:szCs w:val="22"/>
        </w:rPr>
        <w:t>s and progress towards the five-</w:t>
      </w:r>
      <w:r w:rsidRPr="0080748D">
        <w:rPr>
          <w:szCs w:val="22"/>
        </w:rPr>
        <w:t>year objective</w:t>
      </w:r>
      <w:r w:rsidR="005A38B7" w:rsidRPr="0080748D">
        <w:rPr>
          <w:szCs w:val="22"/>
        </w:rPr>
        <w:t>s</w:t>
      </w:r>
      <w:r w:rsidR="00FB30CF" w:rsidRPr="0080748D">
        <w:rPr>
          <w:szCs w:val="22"/>
        </w:rPr>
        <w:t xml:space="preserve"> to increase:</w:t>
      </w:r>
    </w:p>
    <w:p w14:paraId="4A982A6E" w14:textId="0666D842" w:rsidR="005A38B7" w:rsidRPr="0080748D" w:rsidRDefault="00BD7AC2" w:rsidP="009E6837">
      <w:pPr>
        <w:pStyle w:val="ListParagraph"/>
        <w:numPr>
          <w:ilvl w:val="0"/>
          <w:numId w:val="14"/>
        </w:numPr>
        <w:rPr>
          <w:rFonts w:eastAsia="Batang" w:cs="Arial"/>
        </w:rPr>
      </w:pPr>
      <w:proofErr w:type="gramStart"/>
      <w:r w:rsidRPr="0080748D">
        <w:rPr>
          <w:rFonts w:eastAsia="Batang" w:cs="Arial"/>
        </w:rPr>
        <w:t>enhancement</w:t>
      </w:r>
      <w:proofErr w:type="gramEnd"/>
      <w:r w:rsidRPr="0080748D">
        <w:rPr>
          <w:rFonts w:eastAsia="Batang" w:cs="Arial"/>
        </w:rPr>
        <w:t>, integration, and institutionalization of primary prevention principles, concepts, and practices within the primary prevention system (defined as youth serving community based agencies, domestic violence agencies, schools, and national prevention partners)</w:t>
      </w:r>
    </w:p>
    <w:p w14:paraId="3E929689" w14:textId="32831E70" w:rsidR="005A38B7" w:rsidRPr="0080748D" w:rsidRDefault="005A38B7" w:rsidP="009E6837">
      <w:pPr>
        <w:pStyle w:val="ListParagraph"/>
        <w:numPr>
          <w:ilvl w:val="0"/>
          <w:numId w:val="14"/>
        </w:numPr>
        <w:rPr>
          <w:rFonts w:eastAsia="Batang" w:cs="Arial"/>
        </w:rPr>
      </w:pPr>
      <w:proofErr w:type="gramStart"/>
      <w:r w:rsidRPr="0080748D">
        <w:t>the</w:t>
      </w:r>
      <w:proofErr w:type="gramEnd"/>
      <w:r w:rsidRPr="0080748D">
        <w:t xml:space="preserve"> number of males throughout Rhode Island who have a positive attitude towards playing a role in ending domestic violence. </w:t>
      </w:r>
    </w:p>
    <w:p w14:paraId="0D3193E9" w14:textId="72A45E95" w:rsidR="005A38B7" w:rsidRPr="006C589B" w:rsidRDefault="00FB30CF" w:rsidP="009E6837">
      <w:pPr>
        <w:pStyle w:val="ListParagraph"/>
        <w:numPr>
          <w:ilvl w:val="0"/>
          <w:numId w:val="14"/>
        </w:numPr>
        <w:rPr>
          <w:rFonts w:eastAsia="Batang" w:cs="Arial"/>
        </w:rPr>
      </w:pPr>
      <w:proofErr w:type="gramStart"/>
      <w:r w:rsidRPr="0080748D">
        <w:t>the</w:t>
      </w:r>
      <w:proofErr w:type="gramEnd"/>
      <w:r w:rsidRPr="0080748D">
        <w:t xml:space="preserve"> collective efficacy among residents of Newport and Cranston, RI</w:t>
      </w:r>
    </w:p>
    <w:p w14:paraId="26CD613B" w14:textId="70E44B46" w:rsidR="006C589B" w:rsidRPr="006C589B" w:rsidRDefault="006C589B" w:rsidP="006C589B">
      <w:pPr>
        <w:jc w:val="both"/>
        <w:rPr>
          <w:rFonts w:eastAsia="Batang" w:cs="Arial"/>
        </w:rPr>
      </w:pPr>
      <w:r>
        <w:rPr>
          <w:rFonts w:eastAsia="Batang" w:cs="Arial"/>
        </w:rPr>
        <w:t xml:space="preserve">Additionally, the process evaluation reports will provide information on the lessons learned about developing and implementing programs as well as contextual factors that impacted the development, implementation, evaluation, and sustainability of the programs. </w:t>
      </w:r>
    </w:p>
    <w:p w14:paraId="687894CB" w14:textId="3217B823" w:rsidR="00054B44" w:rsidRPr="0080748D" w:rsidRDefault="0012631F" w:rsidP="005A38B7">
      <w:pPr>
        <w:jc w:val="both"/>
        <w:rPr>
          <w:szCs w:val="22"/>
        </w:rPr>
      </w:pPr>
      <w:r w:rsidRPr="0080748D">
        <w:rPr>
          <w:rFonts w:eastAsia="Batang" w:cs="Arial"/>
          <w:szCs w:val="22"/>
        </w:rPr>
        <w:t>Outcome evaluation data will b</w:t>
      </w:r>
      <w:r w:rsidR="00862B33" w:rsidRPr="0080748D">
        <w:rPr>
          <w:rFonts w:eastAsia="Batang" w:cs="Arial"/>
          <w:szCs w:val="22"/>
        </w:rPr>
        <w:t>e shared at the end of the five-</w:t>
      </w:r>
      <w:r w:rsidRPr="0080748D">
        <w:rPr>
          <w:rFonts w:eastAsia="Batang" w:cs="Arial"/>
          <w:szCs w:val="22"/>
        </w:rPr>
        <w:t xml:space="preserve">year DELTA FOCUS grant cycle. </w:t>
      </w:r>
      <w:r w:rsidR="00E15D3E" w:rsidRPr="0080748D">
        <w:rPr>
          <w:rFonts w:eastAsia="Batang" w:cs="Arial"/>
          <w:szCs w:val="22"/>
        </w:rPr>
        <w:t>Reports will be generated at the end of each DELTA grant cycle (annually on Ma</w:t>
      </w:r>
      <w:r w:rsidR="002811A2">
        <w:rPr>
          <w:rFonts w:eastAsia="Batang" w:cs="Arial"/>
          <w:szCs w:val="22"/>
        </w:rPr>
        <w:t xml:space="preserve">rch 1) and will discuss the RICADV’s ability to achieve the three five-year objectives as well as the hard-to measure impacts of the program (changes that cannot be easily quantified) and potential methods for effectively documenting these impacts in the future. </w:t>
      </w:r>
    </w:p>
    <w:p w14:paraId="6292DCEA" w14:textId="77777777" w:rsidR="000D0255" w:rsidRPr="0080748D" w:rsidRDefault="000D0255" w:rsidP="000004C5">
      <w:pPr>
        <w:jc w:val="both"/>
        <w:rPr>
          <w:szCs w:val="22"/>
        </w:rPr>
      </w:pPr>
    </w:p>
    <w:p w14:paraId="2952792E" w14:textId="5AC13871" w:rsidR="00F2189E" w:rsidRPr="0080748D" w:rsidRDefault="001506F1" w:rsidP="00806445">
      <w:pPr>
        <w:jc w:val="both"/>
        <w:rPr>
          <w:rFonts w:ascii="Calibri" w:hAnsi="Calibri"/>
          <w:szCs w:val="22"/>
        </w:rPr>
      </w:pPr>
      <w:r w:rsidRPr="0080748D">
        <w:rPr>
          <w:rFonts w:ascii="Calibri" w:hAnsi="Calibri"/>
          <w:szCs w:val="22"/>
        </w:rPr>
        <w:t xml:space="preserve">Annual </w:t>
      </w:r>
      <w:r w:rsidR="00BD7AC2" w:rsidRPr="0080748D">
        <w:rPr>
          <w:rFonts w:ascii="Calibri" w:hAnsi="Calibri"/>
          <w:szCs w:val="22"/>
        </w:rPr>
        <w:t>evaluation results</w:t>
      </w:r>
      <w:r w:rsidR="00F2189E" w:rsidRPr="0080748D">
        <w:rPr>
          <w:rFonts w:ascii="Calibri" w:hAnsi="Calibri"/>
          <w:szCs w:val="22"/>
        </w:rPr>
        <w:t xml:space="preserve"> will be shared with key stakeholders including:</w:t>
      </w:r>
    </w:p>
    <w:p w14:paraId="5BFFB4F9" w14:textId="11F289CE" w:rsidR="00F2189E" w:rsidRPr="0080748D" w:rsidRDefault="00F94D1E" w:rsidP="00806445">
      <w:pPr>
        <w:pStyle w:val="ListParagraph"/>
        <w:numPr>
          <w:ilvl w:val="0"/>
          <w:numId w:val="13"/>
        </w:numPr>
        <w:spacing w:after="0" w:line="240" w:lineRule="auto"/>
        <w:jc w:val="both"/>
      </w:pPr>
      <w:r>
        <w:t>Implementation Support Team</w:t>
      </w:r>
      <w:bookmarkStart w:id="4" w:name="_GoBack"/>
      <w:bookmarkEnd w:id="4"/>
      <w:r>
        <w:t xml:space="preserve"> and </w:t>
      </w:r>
      <w:r w:rsidR="00F2189E" w:rsidRPr="0080748D">
        <w:t>Leadership Team</w:t>
      </w:r>
    </w:p>
    <w:p w14:paraId="3F947B81" w14:textId="70A18664" w:rsidR="00F2189E" w:rsidRPr="0080748D" w:rsidRDefault="00F2189E" w:rsidP="00806445">
      <w:pPr>
        <w:pStyle w:val="ListParagraph"/>
        <w:numPr>
          <w:ilvl w:val="0"/>
          <w:numId w:val="13"/>
        </w:numPr>
        <w:spacing w:after="0" w:line="240" w:lineRule="auto"/>
        <w:jc w:val="both"/>
      </w:pPr>
      <w:r w:rsidRPr="0080748D">
        <w:t xml:space="preserve">Both Coordinated Community Response Teams </w:t>
      </w:r>
      <w:r w:rsidR="001506F1" w:rsidRPr="0080748D">
        <w:t>(CUAVA and Newport COVE)</w:t>
      </w:r>
    </w:p>
    <w:p w14:paraId="7FAD93AC" w14:textId="5986FD63" w:rsidR="001506F1" w:rsidRPr="0080748D" w:rsidRDefault="001506F1" w:rsidP="00806445">
      <w:pPr>
        <w:pStyle w:val="ListParagraph"/>
        <w:numPr>
          <w:ilvl w:val="0"/>
          <w:numId w:val="13"/>
        </w:numPr>
        <w:spacing w:after="0" w:line="240" w:lineRule="auto"/>
        <w:jc w:val="both"/>
      </w:pPr>
      <w:r w:rsidRPr="0080748D">
        <w:t xml:space="preserve">RICADV staff and board of directors </w:t>
      </w:r>
    </w:p>
    <w:p w14:paraId="2AB39D9A" w14:textId="0DF4159F" w:rsidR="001506F1" w:rsidRPr="0080748D" w:rsidRDefault="001506F1" w:rsidP="00806445">
      <w:pPr>
        <w:pStyle w:val="ListParagraph"/>
        <w:numPr>
          <w:ilvl w:val="0"/>
          <w:numId w:val="13"/>
        </w:numPr>
        <w:spacing w:after="0" w:line="240" w:lineRule="auto"/>
        <w:jc w:val="both"/>
      </w:pPr>
      <w:r w:rsidRPr="0080748D">
        <w:t>CDC DELTA FOCUS project staff</w:t>
      </w:r>
    </w:p>
    <w:p w14:paraId="47B1E03B" w14:textId="13BA5E40" w:rsidR="001506F1" w:rsidRPr="0080748D" w:rsidRDefault="001506F1" w:rsidP="00806445">
      <w:pPr>
        <w:pStyle w:val="ListParagraph"/>
        <w:numPr>
          <w:ilvl w:val="0"/>
          <w:numId w:val="13"/>
        </w:numPr>
        <w:spacing w:after="0" w:line="240" w:lineRule="auto"/>
        <w:jc w:val="both"/>
      </w:pPr>
      <w:r w:rsidRPr="0080748D">
        <w:t>Participants of prevention activities conducted within the prevention system (and their subsequent evaluations)</w:t>
      </w:r>
    </w:p>
    <w:p w14:paraId="3731EDA0" w14:textId="2910D00F" w:rsidR="00EA03F4" w:rsidRPr="0080748D" w:rsidRDefault="00BD7AC2" w:rsidP="00806445">
      <w:pPr>
        <w:pStyle w:val="ListParagraph"/>
        <w:numPr>
          <w:ilvl w:val="0"/>
          <w:numId w:val="13"/>
        </w:numPr>
        <w:spacing w:after="0" w:line="240" w:lineRule="auto"/>
        <w:jc w:val="both"/>
      </w:pPr>
      <w:r w:rsidRPr="0080748D">
        <w:t>Community members</w:t>
      </w:r>
    </w:p>
    <w:p w14:paraId="52FFE65D" w14:textId="77777777" w:rsidR="002811A2" w:rsidRDefault="002811A2" w:rsidP="00806445">
      <w:pPr>
        <w:jc w:val="both"/>
        <w:rPr>
          <w:rFonts w:ascii="Calibri" w:hAnsi="Calibri"/>
          <w:szCs w:val="22"/>
        </w:rPr>
      </w:pPr>
    </w:p>
    <w:p w14:paraId="389B17AB" w14:textId="042E6FB1" w:rsidR="00E15D3E" w:rsidRPr="0080748D" w:rsidRDefault="00E15D3E" w:rsidP="00806445">
      <w:pPr>
        <w:jc w:val="both"/>
        <w:rPr>
          <w:rFonts w:ascii="Calibri" w:hAnsi="Calibri"/>
          <w:szCs w:val="22"/>
        </w:rPr>
      </w:pPr>
      <w:r w:rsidRPr="0080748D">
        <w:rPr>
          <w:rFonts w:ascii="Calibri" w:hAnsi="Calibri"/>
          <w:szCs w:val="22"/>
        </w:rPr>
        <w:t>Process and outcome evaluation reports will be used to:</w:t>
      </w:r>
    </w:p>
    <w:p w14:paraId="3E355AD9" w14:textId="50192016" w:rsidR="002811A2" w:rsidRDefault="002811A2" w:rsidP="00806445">
      <w:pPr>
        <w:pStyle w:val="ListParagraph"/>
        <w:numPr>
          <w:ilvl w:val="0"/>
          <w:numId w:val="13"/>
        </w:numPr>
        <w:spacing w:after="0" w:line="240" w:lineRule="auto"/>
        <w:jc w:val="both"/>
      </w:pPr>
      <w:proofErr w:type="gramStart"/>
      <w:r>
        <w:t>make</w:t>
      </w:r>
      <w:proofErr w:type="gramEnd"/>
      <w:r>
        <w:t xml:space="preserve"> evaluation and its findings useful and accessible to DELTA FOCUS staff, Leadership Team</w:t>
      </w:r>
      <w:r w:rsidR="008F5537">
        <w:t xml:space="preserve">, and </w:t>
      </w:r>
      <w:r w:rsidR="009F5F13">
        <w:t>partners and to create a shared meaning of the evaluation</w:t>
      </w:r>
    </w:p>
    <w:p w14:paraId="5B4F16E7" w14:textId="69F237B2" w:rsidR="00E15D3E" w:rsidRPr="0080748D" w:rsidRDefault="00E15D3E" w:rsidP="00806445">
      <w:pPr>
        <w:pStyle w:val="ListParagraph"/>
        <w:numPr>
          <w:ilvl w:val="0"/>
          <w:numId w:val="13"/>
        </w:numPr>
        <w:spacing w:after="0" w:line="240" w:lineRule="auto"/>
        <w:jc w:val="both"/>
      </w:pPr>
      <w:proofErr w:type="gramStart"/>
      <w:r w:rsidRPr="0080748D">
        <w:t>make</w:t>
      </w:r>
      <w:proofErr w:type="gramEnd"/>
      <w:r w:rsidRPr="0080748D">
        <w:t xml:space="preserve"> decisions regarding existing programs (with the goal of improving, modifying, adapting, or assessing continuation of the programs)</w:t>
      </w:r>
    </w:p>
    <w:p w14:paraId="3B23DD6B" w14:textId="1780F1D7" w:rsidR="00E15D3E" w:rsidRPr="0080748D" w:rsidRDefault="00F142B3" w:rsidP="00806445">
      <w:pPr>
        <w:pStyle w:val="ListParagraph"/>
        <w:numPr>
          <w:ilvl w:val="0"/>
          <w:numId w:val="13"/>
        </w:numPr>
        <w:spacing w:after="0" w:line="240" w:lineRule="auto"/>
        <w:jc w:val="both"/>
      </w:pPr>
      <w:proofErr w:type="gramStart"/>
      <w:r w:rsidRPr="0080748D">
        <w:t>inform</w:t>
      </w:r>
      <w:proofErr w:type="gramEnd"/>
      <w:r w:rsidRPr="0080748D">
        <w:t xml:space="preserve"> stakeholders about progress towards state level capacity </w:t>
      </w:r>
      <w:r w:rsidR="008F5537">
        <w:t>primary prevention goals</w:t>
      </w:r>
    </w:p>
    <w:p w14:paraId="408A98AB" w14:textId="48CA7463" w:rsidR="00690D7A" w:rsidRPr="0080748D" w:rsidRDefault="00F142B3" w:rsidP="008F5537">
      <w:pPr>
        <w:pStyle w:val="ListParagraph"/>
        <w:numPr>
          <w:ilvl w:val="0"/>
          <w:numId w:val="13"/>
        </w:numPr>
        <w:spacing w:after="0" w:line="240" w:lineRule="auto"/>
        <w:jc w:val="both"/>
      </w:pPr>
      <w:proofErr w:type="gramStart"/>
      <w:r w:rsidRPr="0080748D">
        <w:t>build</w:t>
      </w:r>
      <w:proofErr w:type="gramEnd"/>
      <w:r w:rsidRPr="0080748D">
        <w:t xml:space="preserve"> new and strengthen existing partnerships </w:t>
      </w:r>
    </w:p>
    <w:p w14:paraId="29C48A84" w14:textId="2B93D2C9" w:rsidR="008F5537" w:rsidRDefault="00690D7A" w:rsidP="008F5537">
      <w:pPr>
        <w:pStyle w:val="ListParagraph"/>
        <w:numPr>
          <w:ilvl w:val="0"/>
          <w:numId w:val="13"/>
        </w:numPr>
        <w:spacing w:after="0" w:line="240" w:lineRule="auto"/>
        <w:jc w:val="both"/>
      </w:pPr>
      <w:proofErr w:type="gramStart"/>
      <w:r w:rsidRPr="0080748D">
        <w:t>draw</w:t>
      </w:r>
      <w:proofErr w:type="gramEnd"/>
      <w:r w:rsidRPr="0080748D">
        <w:t xml:space="preserve"> media attention and coverage to the need for IPV primary prevention throug</w:t>
      </w:r>
      <w:r w:rsidR="008F5537">
        <w:t>hout the state of Rhode Island</w:t>
      </w:r>
    </w:p>
    <w:p w14:paraId="1C94B851" w14:textId="795181E9" w:rsidR="00BE30E9" w:rsidRDefault="008F5537" w:rsidP="00BE30E9">
      <w:pPr>
        <w:pStyle w:val="ListParagraph"/>
        <w:numPr>
          <w:ilvl w:val="0"/>
          <w:numId w:val="13"/>
        </w:numPr>
        <w:spacing w:after="0" w:line="240" w:lineRule="auto"/>
        <w:jc w:val="both"/>
      </w:pPr>
      <w:proofErr w:type="gramStart"/>
      <w:r>
        <w:t>determine</w:t>
      </w:r>
      <w:proofErr w:type="gramEnd"/>
      <w:r>
        <w:t xml:space="preserve"> critical elements of the program which, if duplicated, are necessary to inc</w:t>
      </w:r>
      <w:r w:rsidR="00BE30E9">
        <w:t>lude for overall success</w:t>
      </w:r>
    </w:p>
    <w:p w14:paraId="0CB0E518" w14:textId="6E370360" w:rsidR="00BE30E9" w:rsidRDefault="00BE30E9" w:rsidP="00BE30E9">
      <w:pPr>
        <w:pStyle w:val="ListParagraph"/>
        <w:numPr>
          <w:ilvl w:val="0"/>
          <w:numId w:val="13"/>
        </w:numPr>
        <w:spacing w:after="0" w:line="240" w:lineRule="auto"/>
        <w:jc w:val="both"/>
      </w:pPr>
      <w:proofErr w:type="gramStart"/>
      <w:r>
        <w:t>examine</w:t>
      </w:r>
      <w:proofErr w:type="gramEnd"/>
      <w:r>
        <w:t xml:space="preserve"> how different component parts interact and fit together to form a coherent program</w:t>
      </w:r>
    </w:p>
    <w:p w14:paraId="24305B9B" w14:textId="6EF0DDBB" w:rsidR="00BE30E9" w:rsidRPr="0080748D" w:rsidRDefault="00BE30E9" w:rsidP="00BE30E9">
      <w:pPr>
        <w:pStyle w:val="ListParagraph"/>
        <w:numPr>
          <w:ilvl w:val="0"/>
          <w:numId w:val="13"/>
        </w:numPr>
        <w:spacing w:after="0" w:line="240" w:lineRule="auto"/>
        <w:jc w:val="both"/>
      </w:pPr>
      <w:proofErr w:type="gramStart"/>
      <w:r>
        <w:t>analyze</w:t>
      </w:r>
      <w:proofErr w:type="gramEnd"/>
      <w:r>
        <w:t xml:space="preserve"> the effectiveness of organizational structure in supporting project implementation and evaluation</w:t>
      </w:r>
      <w:r w:rsidR="009F5F13">
        <w:t xml:space="preserve">, and supporting staff and organizational development to strengthen the organizational structure </w:t>
      </w:r>
    </w:p>
    <w:p w14:paraId="1B7ECBC7" w14:textId="77777777" w:rsidR="00C6154D" w:rsidRDefault="00C6154D"/>
    <w:p w14:paraId="66D1F05C" w14:textId="1F96D374" w:rsidR="007422AE" w:rsidRPr="00FD1D82" w:rsidRDefault="007422AE">
      <w:r>
        <w:t xml:space="preserve">The Communications Team at the RICADV will play an integral role in determining the best method for distributing reports based on their </w:t>
      </w:r>
      <w:r w:rsidR="007575AC">
        <w:t>target audience, connection to work at the RICADV in other departments and disciplines, and time of year (</w:t>
      </w:r>
      <w:r w:rsidR="007575AC" w:rsidRPr="0000460D">
        <w:rPr>
          <w:i/>
        </w:rPr>
        <w:t>i.e</w:t>
      </w:r>
      <w:r w:rsidR="007575AC">
        <w:t>. intersecting with the annual report or monthly newsletter</w:t>
      </w:r>
      <w:r w:rsidR="0000460D">
        <w:t>)</w:t>
      </w:r>
      <w:r w:rsidR="007575AC">
        <w:t xml:space="preserve">. The Communications Team will provide guidance to finalize reports in newsletter, website, social media, </w:t>
      </w:r>
      <w:proofErr w:type="spellStart"/>
      <w:r w:rsidR="007575AC">
        <w:t>infographic</w:t>
      </w:r>
      <w:proofErr w:type="spellEnd"/>
      <w:r w:rsidR="007575AC">
        <w:t xml:space="preserve">, or printed formats (among others). </w:t>
      </w:r>
    </w:p>
    <w:sectPr w:rsidR="007422AE" w:rsidRPr="00FD1D82" w:rsidSect="0043407E">
      <w:footerReference w:type="default" r:id="rId15"/>
      <w:pgSz w:w="15840" w:h="12240" w:orient="landscape"/>
      <w:pgMar w:top="1440" w:right="936" w:bottom="1440" w:left="936"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134B2" w14:textId="77777777" w:rsidR="003A3BC3" w:rsidRDefault="003A3BC3">
      <w:r>
        <w:separator/>
      </w:r>
    </w:p>
  </w:endnote>
  <w:endnote w:type="continuationSeparator" w:id="0">
    <w:p w14:paraId="295593BB" w14:textId="77777777" w:rsidR="003A3BC3" w:rsidRDefault="003A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Batang">
    <w:altName w:val="바탕"/>
    <w:panose1 w:val="00000000000000000000"/>
    <w:charset w:val="81"/>
    <w:family w:val="auto"/>
    <w:notTrueType/>
    <w:pitch w:val="fixed"/>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4026"/>
      <w:gridCol w:w="6533"/>
      <w:gridCol w:w="3625"/>
    </w:tblGrid>
    <w:tr w:rsidR="003A3BC3" w14:paraId="19BE1CAD" w14:textId="77777777">
      <w:trPr>
        <w:trHeight w:val="151"/>
      </w:trPr>
      <w:tc>
        <w:tcPr>
          <w:tcW w:w="1419" w:type="pct"/>
          <w:tcBorders>
            <w:top w:val="nil"/>
            <w:left w:val="nil"/>
            <w:bottom w:val="single" w:sz="4" w:space="0" w:color="4F81BD" w:themeColor="accent1"/>
            <w:right w:val="nil"/>
          </w:tcBorders>
        </w:tcPr>
        <w:p w14:paraId="58117465" w14:textId="77777777" w:rsidR="003A3BC3" w:rsidRDefault="003A3BC3" w:rsidP="0057160B">
          <w:pPr>
            <w:pStyle w:val="Header"/>
            <w:spacing w:line="276" w:lineRule="auto"/>
            <w:rPr>
              <w:rFonts w:eastAsiaTheme="majorEastAsia" w:cstheme="majorBidi"/>
              <w:b/>
              <w:bCs/>
              <w:color w:val="4F81BD" w:themeColor="accent1"/>
            </w:rPr>
          </w:pPr>
        </w:p>
      </w:tc>
      <w:tc>
        <w:tcPr>
          <w:tcW w:w="2303" w:type="pct"/>
          <w:vMerge w:val="restart"/>
          <w:noWrap/>
          <w:vAlign w:val="center"/>
        </w:tcPr>
        <w:p w14:paraId="30AB2BC5" w14:textId="457AE767" w:rsidR="003A3BC3" w:rsidRPr="0056029D" w:rsidRDefault="003A3BC3" w:rsidP="0010082D">
          <w:pPr>
            <w:pStyle w:val="NoSpacing"/>
            <w:spacing w:line="276" w:lineRule="auto"/>
            <w:jc w:val="center"/>
            <w:rPr>
              <w:rFonts w:asciiTheme="majorHAnsi" w:hAnsiTheme="majorHAnsi"/>
              <w:sz w:val="18"/>
            </w:rPr>
          </w:pPr>
          <w:r>
            <w:rPr>
              <w:rFonts w:asciiTheme="majorHAnsi" w:hAnsiTheme="majorHAnsi"/>
              <w:sz w:val="18"/>
            </w:rPr>
            <w:t>RICADV DELTA FOCUS</w:t>
          </w:r>
          <w:r w:rsidRPr="0056029D">
            <w:rPr>
              <w:rFonts w:asciiTheme="majorHAnsi" w:hAnsiTheme="majorHAnsi"/>
              <w:sz w:val="18"/>
            </w:rPr>
            <w:t xml:space="preserve"> </w:t>
          </w:r>
          <w:r>
            <w:rPr>
              <w:rFonts w:asciiTheme="majorHAnsi" w:hAnsiTheme="majorHAnsi"/>
              <w:sz w:val="18"/>
            </w:rPr>
            <w:t xml:space="preserve">State Level </w:t>
          </w:r>
          <w:r w:rsidRPr="0056029D">
            <w:rPr>
              <w:rFonts w:asciiTheme="majorHAnsi" w:hAnsiTheme="majorHAnsi"/>
              <w:sz w:val="18"/>
            </w:rPr>
            <w:t>Evaluation Plan 201</w:t>
          </w:r>
          <w:r>
            <w:rPr>
              <w:rFonts w:asciiTheme="majorHAnsi" w:hAnsiTheme="majorHAnsi"/>
              <w:sz w:val="18"/>
            </w:rPr>
            <w:t>3</w:t>
          </w:r>
          <w:r w:rsidRPr="0056029D">
            <w:rPr>
              <w:rFonts w:asciiTheme="majorHAnsi" w:hAnsiTheme="majorHAnsi"/>
              <w:sz w:val="18"/>
            </w:rPr>
            <w:t>-2018</w:t>
          </w:r>
        </w:p>
        <w:p w14:paraId="31BAFFAE" w14:textId="77777777" w:rsidR="003A3BC3" w:rsidRDefault="003A3BC3" w:rsidP="0010082D">
          <w:pPr>
            <w:pStyle w:val="NoSpacing"/>
            <w:spacing w:line="276" w:lineRule="auto"/>
            <w:jc w:val="center"/>
            <w:rPr>
              <w:rFonts w:asciiTheme="majorHAnsi" w:hAnsiTheme="majorHAnsi"/>
              <w:color w:val="365F91" w:themeColor="accent1" w:themeShade="BF"/>
            </w:rPr>
          </w:pPr>
          <w:r w:rsidRPr="0056029D">
            <w:rPr>
              <w:rFonts w:asciiTheme="majorHAnsi" w:hAnsiTheme="majorHAnsi"/>
              <w:sz w:val="18"/>
            </w:rPr>
            <w:t xml:space="preserve">Page </w:t>
          </w:r>
          <w:r w:rsidRPr="0056029D">
            <w:rPr>
              <w:rStyle w:val="PageNumber"/>
              <w:rFonts w:asciiTheme="majorHAnsi" w:eastAsia="Times New Roman" w:hAnsiTheme="majorHAnsi" w:cs="Times New Roman"/>
              <w:sz w:val="18"/>
              <w:szCs w:val="24"/>
            </w:rPr>
            <w:fldChar w:fldCharType="begin"/>
          </w:r>
          <w:r w:rsidRPr="0056029D">
            <w:rPr>
              <w:rStyle w:val="PageNumber"/>
              <w:rFonts w:asciiTheme="majorHAnsi" w:eastAsia="Times New Roman" w:hAnsiTheme="majorHAnsi" w:cs="Times New Roman"/>
              <w:sz w:val="18"/>
              <w:szCs w:val="24"/>
            </w:rPr>
            <w:instrText xml:space="preserve"> PAGE </w:instrText>
          </w:r>
          <w:r w:rsidRPr="0056029D">
            <w:rPr>
              <w:rStyle w:val="PageNumber"/>
              <w:rFonts w:asciiTheme="majorHAnsi" w:eastAsia="Times New Roman" w:hAnsiTheme="majorHAnsi" w:cs="Times New Roman"/>
              <w:sz w:val="18"/>
              <w:szCs w:val="24"/>
            </w:rPr>
            <w:fldChar w:fldCharType="separate"/>
          </w:r>
          <w:r w:rsidR="00F42B00">
            <w:rPr>
              <w:rStyle w:val="PageNumber"/>
              <w:rFonts w:asciiTheme="majorHAnsi" w:eastAsia="Times New Roman" w:hAnsiTheme="majorHAnsi" w:cs="Times New Roman"/>
              <w:noProof/>
              <w:sz w:val="18"/>
              <w:szCs w:val="24"/>
            </w:rPr>
            <w:t>15</w:t>
          </w:r>
          <w:r w:rsidRPr="0056029D">
            <w:rPr>
              <w:rStyle w:val="PageNumber"/>
              <w:rFonts w:asciiTheme="majorHAnsi" w:eastAsia="Times New Roman" w:hAnsiTheme="majorHAnsi" w:cs="Times New Roman"/>
              <w:sz w:val="18"/>
              <w:szCs w:val="24"/>
            </w:rPr>
            <w:fldChar w:fldCharType="end"/>
          </w:r>
          <w:r w:rsidRPr="0056029D">
            <w:rPr>
              <w:rStyle w:val="PageNumber"/>
              <w:rFonts w:asciiTheme="majorHAnsi" w:eastAsia="Times New Roman" w:hAnsiTheme="majorHAnsi" w:cs="Times New Roman"/>
              <w:sz w:val="18"/>
              <w:szCs w:val="24"/>
            </w:rPr>
            <w:t xml:space="preserve"> of </w:t>
          </w:r>
          <w:r w:rsidRPr="0056029D">
            <w:rPr>
              <w:rStyle w:val="PageNumber"/>
              <w:rFonts w:asciiTheme="majorHAnsi" w:eastAsia="Times New Roman" w:hAnsiTheme="majorHAnsi" w:cs="Times New Roman"/>
              <w:sz w:val="18"/>
              <w:szCs w:val="24"/>
            </w:rPr>
            <w:fldChar w:fldCharType="begin"/>
          </w:r>
          <w:r w:rsidRPr="0056029D">
            <w:rPr>
              <w:rStyle w:val="PageNumber"/>
              <w:rFonts w:asciiTheme="majorHAnsi" w:eastAsia="Times New Roman" w:hAnsiTheme="majorHAnsi" w:cs="Times New Roman"/>
              <w:sz w:val="18"/>
              <w:szCs w:val="24"/>
            </w:rPr>
            <w:instrText xml:space="preserve"> NUMPAGES </w:instrText>
          </w:r>
          <w:r w:rsidRPr="0056029D">
            <w:rPr>
              <w:rStyle w:val="PageNumber"/>
              <w:rFonts w:asciiTheme="majorHAnsi" w:eastAsia="Times New Roman" w:hAnsiTheme="majorHAnsi" w:cs="Times New Roman"/>
              <w:sz w:val="18"/>
              <w:szCs w:val="24"/>
            </w:rPr>
            <w:fldChar w:fldCharType="separate"/>
          </w:r>
          <w:r w:rsidR="00F42B00">
            <w:rPr>
              <w:rStyle w:val="PageNumber"/>
              <w:rFonts w:asciiTheme="majorHAnsi" w:eastAsia="Times New Roman" w:hAnsiTheme="majorHAnsi" w:cs="Times New Roman"/>
              <w:noProof/>
              <w:sz w:val="18"/>
              <w:szCs w:val="24"/>
            </w:rPr>
            <w:t>15</w:t>
          </w:r>
          <w:r w:rsidRPr="0056029D">
            <w:rPr>
              <w:rStyle w:val="PageNumber"/>
              <w:rFonts w:asciiTheme="majorHAnsi" w:eastAsia="Times New Roman" w:hAnsiTheme="majorHAnsi" w:cs="Times New Roman"/>
              <w:sz w:val="18"/>
              <w:szCs w:val="24"/>
            </w:rPr>
            <w:fldChar w:fldCharType="end"/>
          </w:r>
        </w:p>
      </w:tc>
      <w:tc>
        <w:tcPr>
          <w:tcW w:w="1278" w:type="pct"/>
          <w:tcBorders>
            <w:top w:val="nil"/>
            <w:left w:val="nil"/>
            <w:bottom w:val="single" w:sz="4" w:space="0" w:color="4F81BD" w:themeColor="accent1"/>
            <w:right w:val="nil"/>
          </w:tcBorders>
        </w:tcPr>
        <w:p w14:paraId="6DEF8B41" w14:textId="77777777" w:rsidR="003A3BC3" w:rsidRDefault="003A3BC3" w:rsidP="0057160B">
          <w:pPr>
            <w:pStyle w:val="Header"/>
            <w:spacing w:line="276" w:lineRule="auto"/>
            <w:rPr>
              <w:rFonts w:eastAsiaTheme="majorEastAsia" w:cstheme="majorBidi"/>
              <w:b/>
              <w:bCs/>
              <w:color w:val="4F81BD" w:themeColor="accent1"/>
            </w:rPr>
          </w:pPr>
        </w:p>
      </w:tc>
    </w:tr>
    <w:tr w:rsidR="003A3BC3" w14:paraId="34CBC36F" w14:textId="77777777">
      <w:trPr>
        <w:trHeight w:val="150"/>
      </w:trPr>
      <w:tc>
        <w:tcPr>
          <w:tcW w:w="1419" w:type="pct"/>
          <w:tcBorders>
            <w:top w:val="single" w:sz="4" w:space="0" w:color="4F81BD" w:themeColor="accent1"/>
            <w:left w:val="nil"/>
            <w:bottom w:val="nil"/>
            <w:right w:val="nil"/>
          </w:tcBorders>
        </w:tcPr>
        <w:p w14:paraId="2D5EC73B" w14:textId="77777777" w:rsidR="003A3BC3" w:rsidRDefault="003A3BC3" w:rsidP="0057160B">
          <w:pPr>
            <w:pStyle w:val="Header"/>
            <w:spacing w:line="276" w:lineRule="auto"/>
            <w:rPr>
              <w:rFonts w:eastAsiaTheme="majorEastAsia" w:cstheme="majorBidi"/>
              <w:b/>
              <w:bCs/>
              <w:color w:val="4F81BD" w:themeColor="accent1"/>
            </w:rPr>
          </w:pPr>
        </w:p>
      </w:tc>
      <w:tc>
        <w:tcPr>
          <w:tcW w:w="2303" w:type="pct"/>
          <w:vMerge/>
          <w:vAlign w:val="center"/>
        </w:tcPr>
        <w:p w14:paraId="280DE69F" w14:textId="77777777" w:rsidR="003A3BC3" w:rsidRDefault="003A3BC3" w:rsidP="0057160B">
          <w:pPr>
            <w:rPr>
              <w:color w:val="365F91" w:themeColor="accent1" w:themeShade="BF"/>
              <w:szCs w:val="22"/>
            </w:rPr>
          </w:pPr>
        </w:p>
      </w:tc>
      <w:tc>
        <w:tcPr>
          <w:tcW w:w="1278" w:type="pct"/>
          <w:tcBorders>
            <w:top w:val="single" w:sz="4" w:space="0" w:color="4F81BD" w:themeColor="accent1"/>
            <w:left w:val="nil"/>
            <w:bottom w:val="nil"/>
            <w:right w:val="nil"/>
          </w:tcBorders>
        </w:tcPr>
        <w:p w14:paraId="3855207A" w14:textId="77777777" w:rsidR="003A3BC3" w:rsidRDefault="003A3BC3" w:rsidP="0057160B">
          <w:pPr>
            <w:pStyle w:val="Header"/>
            <w:spacing w:line="276" w:lineRule="auto"/>
            <w:rPr>
              <w:rFonts w:eastAsiaTheme="majorEastAsia" w:cstheme="majorBidi"/>
              <w:b/>
              <w:bCs/>
              <w:color w:val="4F81BD" w:themeColor="accent1"/>
            </w:rPr>
          </w:pPr>
        </w:p>
      </w:tc>
    </w:tr>
  </w:tbl>
  <w:p w14:paraId="08154E5F" w14:textId="77777777" w:rsidR="003A3BC3" w:rsidRDefault="003A3BC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F3DAE" w14:textId="77777777" w:rsidR="003A3BC3" w:rsidRDefault="003A3BC3">
      <w:r>
        <w:separator/>
      </w:r>
    </w:p>
  </w:footnote>
  <w:footnote w:type="continuationSeparator" w:id="0">
    <w:p w14:paraId="0DE90096" w14:textId="77777777" w:rsidR="003A3BC3" w:rsidRDefault="003A3B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A76"/>
    <w:multiLevelType w:val="hybridMultilevel"/>
    <w:tmpl w:val="ADEE260C"/>
    <w:lvl w:ilvl="0" w:tplc="0409001B">
      <w:start w:val="1"/>
      <w:numFmt w:val="upperLetter"/>
      <w:lvlText w:val="%1."/>
      <w:lvlJc w:val="right"/>
      <w:pPr>
        <w:ind w:left="2160" w:hanging="180"/>
      </w:pPr>
    </w:lvl>
    <w:lvl w:ilvl="1" w:tplc="04090019">
      <w:start w:val="1"/>
      <w:numFmt w:val="lowerLetter"/>
      <w:lvlText w:val="%2."/>
      <w:lvlJc w:val="left"/>
      <w:pPr>
        <w:ind w:left="1440" w:hanging="360"/>
      </w:pPr>
    </w:lvl>
    <w:lvl w:ilvl="2" w:tplc="0409001B">
      <w:start w:val="1"/>
      <w:numFmt w:val="decimal"/>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8220A"/>
    <w:multiLevelType w:val="hybridMultilevel"/>
    <w:tmpl w:val="4058BDE4"/>
    <w:lvl w:ilvl="0" w:tplc="0409001B">
      <w:start w:val="1"/>
      <w:numFmt w:val="upperLetter"/>
      <w:lvlText w:val="%1."/>
      <w:lvlJc w:val="right"/>
      <w:pPr>
        <w:ind w:left="2160" w:hanging="180"/>
      </w:pPr>
    </w:lvl>
    <w:lvl w:ilvl="1" w:tplc="04090019">
      <w:start w:val="1"/>
      <w:numFmt w:val="lowerLetter"/>
      <w:lvlText w:val="%2."/>
      <w:lvlJc w:val="left"/>
      <w:pPr>
        <w:ind w:left="1440" w:hanging="360"/>
      </w:pPr>
    </w:lvl>
    <w:lvl w:ilvl="2" w:tplc="04090005">
      <w:start w:val="1"/>
      <w:numFmt w:val="bullet"/>
      <w:lvlText w:val=""/>
      <w:lvlJc w:val="left"/>
      <w:pPr>
        <w:ind w:left="792"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10F8C"/>
    <w:multiLevelType w:val="hybridMultilevel"/>
    <w:tmpl w:val="2F44B62E"/>
    <w:lvl w:ilvl="0" w:tplc="0409001B">
      <w:start w:val="1"/>
      <w:numFmt w:val="upperLetter"/>
      <w:lvlText w:val="%1."/>
      <w:lvlJc w:val="right"/>
      <w:pPr>
        <w:ind w:left="2160" w:hanging="180"/>
      </w:pPr>
    </w:lvl>
    <w:lvl w:ilvl="1" w:tplc="04090019">
      <w:start w:val="1"/>
      <w:numFmt w:val="lowerLetter"/>
      <w:lvlText w:val="%2."/>
      <w:lvlJc w:val="left"/>
      <w:pPr>
        <w:ind w:left="1440" w:hanging="360"/>
      </w:pPr>
    </w:lvl>
    <w:lvl w:ilvl="2" w:tplc="04090005">
      <w:start w:val="1"/>
      <w:numFmt w:val="bullet"/>
      <w:lvlText w:val=""/>
      <w:lvlJc w:val="left"/>
      <w:pPr>
        <w:ind w:left="792"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77A5C"/>
    <w:multiLevelType w:val="hybridMultilevel"/>
    <w:tmpl w:val="ED0C7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D3079"/>
    <w:multiLevelType w:val="hybridMultilevel"/>
    <w:tmpl w:val="6A0A94DC"/>
    <w:lvl w:ilvl="0" w:tplc="B7663EF4">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63320B"/>
    <w:multiLevelType w:val="hybridMultilevel"/>
    <w:tmpl w:val="8924CECC"/>
    <w:lvl w:ilvl="0" w:tplc="78D604C0">
      <w:start w:val="3"/>
      <w:numFmt w:val="bullet"/>
      <w:lvlText w:val="-"/>
      <w:lvlJc w:val="left"/>
      <w:pPr>
        <w:ind w:left="720" w:hanging="360"/>
      </w:pPr>
      <w:rPr>
        <w:rFonts w:ascii="Calibri" w:eastAsia="Batang" w:hAnsi="Calibri"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702D6"/>
    <w:multiLevelType w:val="hybridMultilevel"/>
    <w:tmpl w:val="FCFA8E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62B58"/>
    <w:multiLevelType w:val="hybridMultilevel"/>
    <w:tmpl w:val="835E52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33DDA"/>
    <w:multiLevelType w:val="hybridMultilevel"/>
    <w:tmpl w:val="49BC0244"/>
    <w:lvl w:ilvl="0" w:tplc="0409001B">
      <w:start w:val="1"/>
      <w:numFmt w:val="upperLetter"/>
      <w:lvlText w:val="%1."/>
      <w:lvlJc w:val="right"/>
      <w:pPr>
        <w:ind w:left="2160" w:hanging="180"/>
      </w:pPr>
    </w:lvl>
    <w:lvl w:ilvl="1" w:tplc="04090019">
      <w:start w:val="1"/>
      <w:numFmt w:val="lowerLetter"/>
      <w:lvlText w:val="%2."/>
      <w:lvlJc w:val="left"/>
      <w:pPr>
        <w:ind w:left="1440" w:hanging="360"/>
      </w:pPr>
    </w:lvl>
    <w:lvl w:ilvl="2" w:tplc="04090005">
      <w:start w:val="1"/>
      <w:numFmt w:val="bullet"/>
      <w:lvlText w:val=""/>
      <w:lvlJc w:val="left"/>
      <w:pPr>
        <w:ind w:left="792"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E82FF6"/>
    <w:multiLevelType w:val="hybridMultilevel"/>
    <w:tmpl w:val="64D6C982"/>
    <w:lvl w:ilvl="0" w:tplc="0409001B">
      <w:start w:val="1"/>
      <w:numFmt w:val="upperLetter"/>
      <w:lvlText w:val="%1."/>
      <w:lvlJc w:val="right"/>
      <w:pPr>
        <w:ind w:left="2160" w:hanging="180"/>
      </w:pPr>
    </w:lvl>
    <w:lvl w:ilvl="1" w:tplc="04090019">
      <w:start w:val="1"/>
      <w:numFmt w:val="lowerLetter"/>
      <w:lvlText w:val="%2."/>
      <w:lvlJc w:val="left"/>
      <w:pPr>
        <w:ind w:left="1440" w:hanging="360"/>
      </w:pPr>
    </w:lvl>
    <w:lvl w:ilvl="2" w:tplc="04090005">
      <w:start w:val="1"/>
      <w:numFmt w:val="bullet"/>
      <w:lvlText w:val=""/>
      <w:lvlJc w:val="left"/>
      <w:pPr>
        <w:ind w:left="792"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003DD8"/>
    <w:multiLevelType w:val="hybridMultilevel"/>
    <w:tmpl w:val="6C8A7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20275"/>
    <w:multiLevelType w:val="hybridMultilevel"/>
    <w:tmpl w:val="0244636E"/>
    <w:lvl w:ilvl="0" w:tplc="0409001B">
      <w:start w:val="1"/>
      <w:numFmt w:val="upperLetter"/>
      <w:lvlText w:val="%1."/>
      <w:lvlJc w:val="right"/>
      <w:pPr>
        <w:ind w:left="2160" w:hanging="180"/>
      </w:pPr>
    </w:lvl>
    <w:lvl w:ilvl="1" w:tplc="04090019">
      <w:start w:val="1"/>
      <w:numFmt w:val="lowerLetter"/>
      <w:lvlText w:val="%2."/>
      <w:lvlJc w:val="left"/>
      <w:pPr>
        <w:ind w:left="1440" w:hanging="360"/>
      </w:pPr>
    </w:lvl>
    <w:lvl w:ilvl="2" w:tplc="04090005">
      <w:start w:val="1"/>
      <w:numFmt w:val="bullet"/>
      <w:lvlText w:val=""/>
      <w:lvlJc w:val="left"/>
      <w:pPr>
        <w:ind w:left="792"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9C3ED5"/>
    <w:multiLevelType w:val="hybridMultilevel"/>
    <w:tmpl w:val="E1F2AA6A"/>
    <w:lvl w:ilvl="0" w:tplc="D09A3112">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8B23EE"/>
    <w:multiLevelType w:val="hybridMultilevel"/>
    <w:tmpl w:val="576E92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50596D"/>
    <w:multiLevelType w:val="hybridMultilevel"/>
    <w:tmpl w:val="FDDC7C58"/>
    <w:lvl w:ilvl="0" w:tplc="0409001B">
      <w:start w:val="1"/>
      <w:numFmt w:val="upperLetter"/>
      <w:lvlText w:val="%1."/>
      <w:lvlJc w:val="right"/>
      <w:pPr>
        <w:ind w:left="2160" w:hanging="180"/>
      </w:pPr>
    </w:lvl>
    <w:lvl w:ilvl="1" w:tplc="04090019">
      <w:start w:val="1"/>
      <w:numFmt w:val="lowerLetter"/>
      <w:lvlText w:val="%2."/>
      <w:lvlJc w:val="left"/>
      <w:pPr>
        <w:ind w:left="1440" w:hanging="360"/>
      </w:pPr>
    </w:lvl>
    <w:lvl w:ilvl="2" w:tplc="04090005">
      <w:start w:val="1"/>
      <w:numFmt w:val="bullet"/>
      <w:lvlText w:val=""/>
      <w:lvlJc w:val="left"/>
      <w:pPr>
        <w:ind w:left="792"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804793"/>
    <w:multiLevelType w:val="hybridMultilevel"/>
    <w:tmpl w:val="8870B750"/>
    <w:lvl w:ilvl="0" w:tplc="81340BAE">
      <w:start w:val="1"/>
      <w:numFmt w:val="decimal"/>
      <w:lvlText w:val="%1."/>
      <w:lvlJc w:val="left"/>
      <w:pPr>
        <w:ind w:left="720" w:hanging="360"/>
      </w:pPr>
      <w:rPr>
        <w:rFonts w:ascii="Batang" w:eastAsia="Batang" w:hAnsi="Batang"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B029B8"/>
    <w:multiLevelType w:val="hybridMultilevel"/>
    <w:tmpl w:val="3FE80BCA"/>
    <w:lvl w:ilvl="0" w:tplc="AE2441DE">
      <w:start w:val="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2754D7"/>
    <w:multiLevelType w:val="hybridMultilevel"/>
    <w:tmpl w:val="E8801A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79210C1"/>
    <w:multiLevelType w:val="hybridMultilevel"/>
    <w:tmpl w:val="D1509210"/>
    <w:lvl w:ilvl="0" w:tplc="0409001B">
      <w:start w:val="1"/>
      <w:numFmt w:val="upperLetter"/>
      <w:lvlText w:val="%1."/>
      <w:lvlJc w:val="right"/>
      <w:pPr>
        <w:ind w:left="2160" w:hanging="180"/>
      </w:pPr>
    </w:lvl>
    <w:lvl w:ilvl="1" w:tplc="04090019">
      <w:start w:val="1"/>
      <w:numFmt w:val="lowerLetter"/>
      <w:lvlText w:val="%2."/>
      <w:lvlJc w:val="left"/>
      <w:pPr>
        <w:ind w:left="1440" w:hanging="360"/>
      </w:pPr>
    </w:lvl>
    <w:lvl w:ilvl="2" w:tplc="04090005">
      <w:start w:val="1"/>
      <w:numFmt w:val="bullet"/>
      <w:lvlText w:val=""/>
      <w:lvlJc w:val="left"/>
      <w:pPr>
        <w:ind w:left="792"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81742A"/>
    <w:multiLevelType w:val="hybridMultilevel"/>
    <w:tmpl w:val="74C63FDE"/>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11"/>
  </w:num>
  <w:num w:numId="4">
    <w:abstractNumId w:val="1"/>
  </w:num>
  <w:num w:numId="5">
    <w:abstractNumId w:val="9"/>
  </w:num>
  <w:num w:numId="6">
    <w:abstractNumId w:val="2"/>
  </w:num>
  <w:num w:numId="7">
    <w:abstractNumId w:val="14"/>
  </w:num>
  <w:num w:numId="8">
    <w:abstractNumId w:val="18"/>
  </w:num>
  <w:num w:numId="9">
    <w:abstractNumId w:val="13"/>
  </w:num>
  <w:num w:numId="10">
    <w:abstractNumId w:val="10"/>
  </w:num>
  <w:num w:numId="11">
    <w:abstractNumId w:val="7"/>
  </w:num>
  <w:num w:numId="12">
    <w:abstractNumId w:val="15"/>
  </w:num>
  <w:num w:numId="13">
    <w:abstractNumId w:val="4"/>
  </w:num>
  <w:num w:numId="14">
    <w:abstractNumId w:val="12"/>
  </w:num>
  <w:num w:numId="15">
    <w:abstractNumId w:val="5"/>
  </w:num>
  <w:num w:numId="16">
    <w:abstractNumId w:val="3"/>
  </w:num>
  <w:num w:numId="17">
    <w:abstractNumId w:val="16"/>
  </w:num>
  <w:num w:numId="18">
    <w:abstractNumId w:val="6"/>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F4"/>
    <w:rsid w:val="000004C5"/>
    <w:rsid w:val="0000460D"/>
    <w:rsid w:val="000078A1"/>
    <w:rsid w:val="0001085E"/>
    <w:rsid w:val="00014AC5"/>
    <w:rsid w:val="00036379"/>
    <w:rsid w:val="000541B1"/>
    <w:rsid w:val="00054B44"/>
    <w:rsid w:val="00056AA7"/>
    <w:rsid w:val="00071FF9"/>
    <w:rsid w:val="00073AA9"/>
    <w:rsid w:val="00087979"/>
    <w:rsid w:val="000D003B"/>
    <w:rsid w:val="000D0255"/>
    <w:rsid w:val="000E1079"/>
    <w:rsid w:val="000E3148"/>
    <w:rsid w:val="000E44D1"/>
    <w:rsid w:val="0010082D"/>
    <w:rsid w:val="00114FA4"/>
    <w:rsid w:val="0012631F"/>
    <w:rsid w:val="00131140"/>
    <w:rsid w:val="001506F1"/>
    <w:rsid w:val="00160231"/>
    <w:rsid w:val="001669E9"/>
    <w:rsid w:val="00171456"/>
    <w:rsid w:val="001723E9"/>
    <w:rsid w:val="001806AD"/>
    <w:rsid w:val="00181058"/>
    <w:rsid w:val="001813D2"/>
    <w:rsid w:val="00187B51"/>
    <w:rsid w:val="00194FC8"/>
    <w:rsid w:val="001A62C6"/>
    <w:rsid w:val="001C71B7"/>
    <w:rsid w:val="001D47F8"/>
    <w:rsid w:val="001E4AAA"/>
    <w:rsid w:val="001F18B4"/>
    <w:rsid w:val="002030C8"/>
    <w:rsid w:val="00206B4A"/>
    <w:rsid w:val="00206F68"/>
    <w:rsid w:val="00216574"/>
    <w:rsid w:val="00220229"/>
    <w:rsid w:val="00226313"/>
    <w:rsid w:val="00266711"/>
    <w:rsid w:val="00272075"/>
    <w:rsid w:val="00275BB5"/>
    <w:rsid w:val="002811A2"/>
    <w:rsid w:val="00284733"/>
    <w:rsid w:val="002B72AD"/>
    <w:rsid w:val="002D25C7"/>
    <w:rsid w:val="003049AD"/>
    <w:rsid w:val="00343AED"/>
    <w:rsid w:val="00345DCA"/>
    <w:rsid w:val="00345E10"/>
    <w:rsid w:val="0034721F"/>
    <w:rsid w:val="00353312"/>
    <w:rsid w:val="00375CD9"/>
    <w:rsid w:val="00391BF1"/>
    <w:rsid w:val="003A3BC3"/>
    <w:rsid w:val="003A496F"/>
    <w:rsid w:val="003C461D"/>
    <w:rsid w:val="003E4E91"/>
    <w:rsid w:val="003F4EAF"/>
    <w:rsid w:val="004159CF"/>
    <w:rsid w:val="004232EA"/>
    <w:rsid w:val="0043407E"/>
    <w:rsid w:val="00444969"/>
    <w:rsid w:val="00470A59"/>
    <w:rsid w:val="004752B8"/>
    <w:rsid w:val="004E2540"/>
    <w:rsid w:val="004E2CAB"/>
    <w:rsid w:val="004E4E0F"/>
    <w:rsid w:val="004E58DD"/>
    <w:rsid w:val="00502A0A"/>
    <w:rsid w:val="00515AF6"/>
    <w:rsid w:val="005164EC"/>
    <w:rsid w:val="00543064"/>
    <w:rsid w:val="0056029D"/>
    <w:rsid w:val="0057160B"/>
    <w:rsid w:val="005876EA"/>
    <w:rsid w:val="00597DE7"/>
    <w:rsid w:val="005A38B7"/>
    <w:rsid w:val="005D3693"/>
    <w:rsid w:val="005E594D"/>
    <w:rsid w:val="00645024"/>
    <w:rsid w:val="00690D7A"/>
    <w:rsid w:val="006A1EF9"/>
    <w:rsid w:val="006A6477"/>
    <w:rsid w:val="006A74DC"/>
    <w:rsid w:val="006B0F97"/>
    <w:rsid w:val="006C589B"/>
    <w:rsid w:val="00702319"/>
    <w:rsid w:val="0070300A"/>
    <w:rsid w:val="007122F9"/>
    <w:rsid w:val="00715EEB"/>
    <w:rsid w:val="00716DB4"/>
    <w:rsid w:val="007422AE"/>
    <w:rsid w:val="007465A2"/>
    <w:rsid w:val="00751B85"/>
    <w:rsid w:val="007575AC"/>
    <w:rsid w:val="00765F96"/>
    <w:rsid w:val="007758C8"/>
    <w:rsid w:val="00781AF5"/>
    <w:rsid w:val="0078556D"/>
    <w:rsid w:val="007A535A"/>
    <w:rsid w:val="007D0C38"/>
    <w:rsid w:val="007F34F2"/>
    <w:rsid w:val="00806445"/>
    <w:rsid w:val="0080748D"/>
    <w:rsid w:val="00831701"/>
    <w:rsid w:val="00845661"/>
    <w:rsid w:val="008601EA"/>
    <w:rsid w:val="00862B33"/>
    <w:rsid w:val="008709AC"/>
    <w:rsid w:val="00870C55"/>
    <w:rsid w:val="00887851"/>
    <w:rsid w:val="00887C26"/>
    <w:rsid w:val="00891987"/>
    <w:rsid w:val="008D1F6B"/>
    <w:rsid w:val="008F1186"/>
    <w:rsid w:val="008F2D93"/>
    <w:rsid w:val="008F54A5"/>
    <w:rsid w:val="008F5537"/>
    <w:rsid w:val="00901558"/>
    <w:rsid w:val="00902E14"/>
    <w:rsid w:val="00903CB3"/>
    <w:rsid w:val="00935A41"/>
    <w:rsid w:val="009520D5"/>
    <w:rsid w:val="00954C92"/>
    <w:rsid w:val="00977CD4"/>
    <w:rsid w:val="009C5E34"/>
    <w:rsid w:val="009D5E19"/>
    <w:rsid w:val="009E6837"/>
    <w:rsid w:val="009F51B9"/>
    <w:rsid w:val="009F5F13"/>
    <w:rsid w:val="00A23A6A"/>
    <w:rsid w:val="00A23BBF"/>
    <w:rsid w:val="00A26C0B"/>
    <w:rsid w:val="00A50584"/>
    <w:rsid w:val="00A64343"/>
    <w:rsid w:val="00A91DE4"/>
    <w:rsid w:val="00AB5933"/>
    <w:rsid w:val="00AB7388"/>
    <w:rsid w:val="00AC75C2"/>
    <w:rsid w:val="00AE03B3"/>
    <w:rsid w:val="00AE6F4F"/>
    <w:rsid w:val="00B1076F"/>
    <w:rsid w:val="00B207B2"/>
    <w:rsid w:val="00B23C5F"/>
    <w:rsid w:val="00B24DE9"/>
    <w:rsid w:val="00B7498E"/>
    <w:rsid w:val="00B84C8D"/>
    <w:rsid w:val="00B90CA4"/>
    <w:rsid w:val="00BC220F"/>
    <w:rsid w:val="00BD7AC2"/>
    <w:rsid w:val="00BE30E9"/>
    <w:rsid w:val="00BE6794"/>
    <w:rsid w:val="00C01D4A"/>
    <w:rsid w:val="00C123A5"/>
    <w:rsid w:val="00C147E4"/>
    <w:rsid w:val="00C37832"/>
    <w:rsid w:val="00C41417"/>
    <w:rsid w:val="00C6154D"/>
    <w:rsid w:val="00CA6B33"/>
    <w:rsid w:val="00CC3CA1"/>
    <w:rsid w:val="00CE7683"/>
    <w:rsid w:val="00D014EA"/>
    <w:rsid w:val="00D06DA0"/>
    <w:rsid w:val="00D42D98"/>
    <w:rsid w:val="00D64D83"/>
    <w:rsid w:val="00D900BE"/>
    <w:rsid w:val="00D97EF5"/>
    <w:rsid w:val="00DA47B4"/>
    <w:rsid w:val="00E05118"/>
    <w:rsid w:val="00E07C08"/>
    <w:rsid w:val="00E15D3E"/>
    <w:rsid w:val="00E4240B"/>
    <w:rsid w:val="00E56D54"/>
    <w:rsid w:val="00E75016"/>
    <w:rsid w:val="00E8112F"/>
    <w:rsid w:val="00EA03F4"/>
    <w:rsid w:val="00EC3599"/>
    <w:rsid w:val="00ED0B08"/>
    <w:rsid w:val="00EF77C1"/>
    <w:rsid w:val="00F142B3"/>
    <w:rsid w:val="00F20841"/>
    <w:rsid w:val="00F2189E"/>
    <w:rsid w:val="00F42B00"/>
    <w:rsid w:val="00F42E01"/>
    <w:rsid w:val="00F44D3B"/>
    <w:rsid w:val="00F61693"/>
    <w:rsid w:val="00F6343F"/>
    <w:rsid w:val="00F7155E"/>
    <w:rsid w:val="00F91D71"/>
    <w:rsid w:val="00F94D1E"/>
    <w:rsid w:val="00FB30CF"/>
    <w:rsid w:val="00FD1D82"/>
    <w:rsid w:val="00FD7B0A"/>
    <w:rsid w:val="00FE6490"/>
    <w:rsid w:val="00FF13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B3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D82"/>
    <w:rPr>
      <w:rFonts w:asciiTheme="majorHAnsi" w:eastAsia="Times New Roman" w:hAnsiTheme="majorHAnsi" w:cs="Times New Roman"/>
      <w:sz w:val="22"/>
    </w:rPr>
  </w:style>
  <w:style w:type="paragraph" w:styleId="Heading1">
    <w:name w:val="heading 1"/>
    <w:basedOn w:val="Normal"/>
    <w:next w:val="Normal"/>
    <w:link w:val="Heading1Char"/>
    <w:uiPriority w:val="9"/>
    <w:qFormat/>
    <w:rsid w:val="000004C5"/>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43064"/>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D900BE"/>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A03F4"/>
    <w:rPr>
      <w:rFonts w:ascii="Lucida Grande" w:hAnsi="Lucida Grande"/>
      <w:sz w:val="18"/>
      <w:szCs w:val="18"/>
    </w:rPr>
  </w:style>
  <w:style w:type="character" w:customStyle="1" w:styleId="BalloonTextChar">
    <w:name w:val="Balloon Text Char"/>
    <w:basedOn w:val="DefaultParagraphFont"/>
    <w:uiPriority w:val="99"/>
    <w:semiHidden/>
    <w:rsid w:val="00CC24A2"/>
    <w:rPr>
      <w:rFonts w:ascii="Lucida Grande" w:hAnsi="Lucida Grande"/>
      <w:sz w:val="18"/>
      <w:szCs w:val="18"/>
    </w:rPr>
  </w:style>
  <w:style w:type="paragraph" w:styleId="EndnoteText">
    <w:name w:val="endnote text"/>
    <w:basedOn w:val="Normal"/>
    <w:link w:val="EndnoteTextChar"/>
    <w:uiPriority w:val="99"/>
    <w:rsid w:val="00737F8C"/>
    <w:rPr>
      <w:sz w:val="20"/>
    </w:rPr>
  </w:style>
  <w:style w:type="character" w:customStyle="1" w:styleId="EndnoteTextChar">
    <w:name w:val="Endnote Text Char"/>
    <w:basedOn w:val="DefaultParagraphFont"/>
    <w:link w:val="EndnoteText"/>
    <w:uiPriority w:val="99"/>
    <w:rsid w:val="00737F8C"/>
    <w:rPr>
      <w:rFonts w:asciiTheme="majorHAnsi" w:eastAsia="Times New Roman" w:hAnsiTheme="majorHAnsi" w:cs="Times New Roman"/>
      <w:sz w:val="20"/>
    </w:rPr>
  </w:style>
  <w:style w:type="paragraph" w:styleId="ListParagraph">
    <w:name w:val="List Paragraph"/>
    <w:basedOn w:val="Normal"/>
    <w:uiPriority w:val="34"/>
    <w:qFormat/>
    <w:rsid w:val="00EA03F4"/>
    <w:pPr>
      <w:spacing w:after="200" w:line="276" w:lineRule="auto"/>
      <w:ind w:left="720"/>
      <w:contextualSpacing/>
    </w:pPr>
    <w:rPr>
      <w:rFonts w:ascii="Calibri" w:eastAsia="Cambria" w:hAnsi="Calibri"/>
      <w:szCs w:val="22"/>
    </w:rPr>
  </w:style>
  <w:style w:type="character" w:styleId="Hyperlink">
    <w:name w:val="Hyperlink"/>
    <w:basedOn w:val="DefaultParagraphFont"/>
    <w:uiPriority w:val="99"/>
    <w:rsid w:val="00EA03F4"/>
    <w:rPr>
      <w:rFonts w:cs="Times New Roman"/>
      <w:color w:val="0000FF"/>
      <w:u w:val="single"/>
    </w:rPr>
  </w:style>
  <w:style w:type="character" w:styleId="CommentReference">
    <w:name w:val="annotation reference"/>
    <w:basedOn w:val="DefaultParagraphFont"/>
    <w:uiPriority w:val="99"/>
    <w:semiHidden/>
    <w:rsid w:val="00EA03F4"/>
    <w:rPr>
      <w:rFonts w:cs="Times New Roman"/>
      <w:sz w:val="16"/>
      <w:szCs w:val="16"/>
    </w:rPr>
  </w:style>
  <w:style w:type="paragraph" w:styleId="CommentText">
    <w:name w:val="annotation text"/>
    <w:basedOn w:val="Normal"/>
    <w:link w:val="CommentTextChar"/>
    <w:uiPriority w:val="99"/>
    <w:semiHidden/>
    <w:rsid w:val="00EA03F4"/>
    <w:rPr>
      <w:sz w:val="20"/>
      <w:szCs w:val="20"/>
    </w:rPr>
  </w:style>
  <w:style w:type="character" w:customStyle="1" w:styleId="CommentTextChar">
    <w:name w:val="Comment Text Char"/>
    <w:basedOn w:val="DefaultParagraphFont"/>
    <w:link w:val="CommentText"/>
    <w:uiPriority w:val="99"/>
    <w:semiHidden/>
    <w:rsid w:val="00EA03F4"/>
    <w:rPr>
      <w:rFonts w:ascii="Times New Roman" w:eastAsia="Times New Roman" w:hAnsi="Times New Roman" w:cs="Times New Roman"/>
      <w:sz w:val="20"/>
      <w:szCs w:val="20"/>
    </w:rPr>
  </w:style>
  <w:style w:type="character" w:styleId="EndnoteReference">
    <w:name w:val="endnote reference"/>
    <w:basedOn w:val="DefaultParagraphFont"/>
    <w:uiPriority w:val="99"/>
    <w:rsid w:val="00EA03F4"/>
    <w:rPr>
      <w:rFonts w:cs="Times New Roman"/>
      <w:vertAlign w:val="superscript"/>
    </w:rPr>
  </w:style>
  <w:style w:type="character" w:customStyle="1" w:styleId="BalloonTextChar1">
    <w:name w:val="Balloon Text Char1"/>
    <w:basedOn w:val="DefaultParagraphFont"/>
    <w:link w:val="BalloonText"/>
    <w:uiPriority w:val="99"/>
    <w:semiHidden/>
    <w:rsid w:val="00EA03F4"/>
    <w:rPr>
      <w:rFonts w:ascii="Lucida Grande" w:eastAsia="Times New Roman" w:hAnsi="Lucida Grande" w:cs="Times New Roman"/>
      <w:sz w:val="18"/>
      <w:szCs w:val="18"/>
    </w:rPr>
  </w:style>
  <w:style w:type="character" w:customStyle="1" w:styleId="Heading1Char">
    <w:name w:val="Heading 1 Char"/>
    <w:basedOn w:val="DefaultParagraphFont"/>
    <w:link w:val="Heading1"/>
    <w:uiPriority w:val="9"/>
    <w:rsid w:val="000004C5"/>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0004C5"/>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0004C5"/>
    <w:pPr>
      <w:spacing w:before="120"/>
    </w:pPr>
    <w:rPr>
      <w:b/>
      <w:color w:val="548DD4"/>
    </w:rPr>
  </w:style>
  <w:style w:type="paragraph" w:styleId="TOC2">
    <w:name w:val="toc 2"/>
    <w:basedOn w:val="Normal"/>
    <w:next w:val="Normal"/>
    <w:autoRedefine/>
    <w:uiPriority w:val="39"/>
    <w:semiHidden/>
    <w:unhideWhenUsed/>
    <w:rsid w:val="000004C5"/>
    <w:rPr>
      <w:rFonts w:asciiTheme="minorHAnsi" w:hAnsiTheme="minorHAnsi"/>
      <w:szCs w:val="22"/>
    </w:rPr>
  </w:style>
  <w:style w:type="paragraph" w:styleId="TOC3">
    <w:name w:val="toc 3"/>
    <w:basedOn w:val="Normal"/>
    <w:next w:val="Normal"/>
    <w:autoRedefine/>
    <w:uiPriority w:val="39"/>
    <w:unhideWhenUsed/>
    <w:rsid w:val="000004C5"/>
    <w:pPr>
      <w:ind w:left="240"/>
    </w:pPr>
    <w:rPr>
      <w:rFonts w:asciiTheme="minorHAnsi" w:hAnsiTheme="minorHAnsi"/>
      <w:i/>
      <w:szCs w:val="22"/>
    </w:rPr>
  </w:style>
  <w:style w:type="paragraph" w:styleId="TOC4">
    <w:name w:val="toc 4"/>
    <w:basedOn w:val="Normal"/>
    <w:next w:val="Normal"/>
    <w:autoRedefine/>
    <w:uiPriority w:val="39"/>
    <w:semiHidden/>
    <w:unhideWhenUsed/>
    <w:rsid w:val="000004C5"/>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semiHidden/>
    <w:unhideWhenUsed/>
    <w:rsid w:val="000004C5"/>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semiHidden/>
    <w:unhideWhenUsed/>
    <w:rsid w:val="000004C5"/>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semiHidden/>
    <w:unhideWhenUsed/>
    <w:rsid w:val="000004C5"/>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semiHidden/>
    <w:unhideWhenUsed/>
    <w:rsid w:val="000004C5"/>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semiHidden/>
    <w:unhideWhenUsed/>
    <w:rsid w:val="000004C5"/>
    <w:pPr>
      <w:pBdr>
        <w:between w:val="double" w:sz="6" w:space="0" w:color="auto"/>
      </w:pBdr>
      <w:ind w:left="1680"/>
    </w:pPr>
    <w:rPr>
      <w:rFonts w:asciiTheme="minorHAnsi" w:hAnsiTheme="minorHAnsi"/>
      <w:sz w:val="20"/>
      <w:szCs w:val="20"/>
    </w:rPr>
  </w:style>
  <w:style w:type="character" w:customStyle="1" w:styleId="Heading2Char">
    <w:name w:val="Heading 2 Char"/>
    <w:basedOn w:val="DefaultParagraphFont"/>
    <w:link w:val="Heading2"/>
    <w:uiPriority w:val="9"/>
    <w:rsid w:val="005430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900B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7160B"/>
    <w:pPr>
      <w:tabs>
        <w:tab w:val="center" w:pos="4320"/>
        <w:tab w:val="right" w:pos="8640"/>
      </w:tabs>
    </w:pPr>
  </w:style>
  <w:style w:type="character" w:customStyle="1" w:styleId="HeaderChar">
    <w:name w:val="Header Char"/>
    <w:basedOn w:val="DefaultParagraphFont"/>
    <w:link w:val="Header"/>
    <w:uiPriority w:val="99"/>
    <w:rsid w:val="0057160B"/>
    <w:rPr>
      <w:rFonts w:ascii="Times New Roman" w:eastAsia="Times New Roman" w:hAnsi="Times New Roman" w:cs="Times New Roman"/>
    </w:rPr>
  </w:style>
  <w:style w:type="paragraph" w:styleId="Footer">
    <w:name w:val="footer"/>
    <w:basedOn w:val="Normal"/>
    <w:link w:val="FooterChar"/>
    <w:uiPriority w:val="99"/>
    <w:unhideWhenUsed/>
    <w:rsid w:val="0057160B"/>
    <w:pPr>
      <w:tabs>
        <w:tab w:val="center" w:pos="4320"/>
        <w:tab w:val="right" w:pos="8640"/>
      </w:tabs>
    </w:pPr>
  </w:style>
  <w:style w:type="character" w:customStyle="1" w:styleId="FooterChar">
    <w:name w:val="Footer Char"/>
    <w:basedOn w:val="DefaultParagraphFont"/>
    <w:link w:val="Footer"/>
    <w:uiPriority w:val="99"/>
    <w:rsid w:val="0057160B"/>
    <w:rPr>
      <w:rFonts w:ascii="Times New Roman" w:eastAsia="Times New Roman" w:hAnsi="Times New Roman" w:cs="Times New Roman"/>
    </w:rPr>
  </w:style>
  <w:style w:type="character" w:styleId="PageNumber">
    <w:name w:val="page number"/>
    <w:basedOn w:val="DefaultParagraphFont"/>
    <w:uiPriority w:val="99"/>
    <w:semiHidden/>
    <w:unhideWhenUsed/>
    <w:rsid w:val="0057160B"/>
  </w:style>
  <w:style w:type="paragraph" w:styleId="NoSpacing">
    <w:name w:val="No Spacing"/>
    <w:link w:val="NoSpacingChar"/>
    <w:qFormat/>
    <w:rsid w:val="0057160B"/>
    <w:rPr>
      <w:rFonts w:ascii="PMingLiU" w:eastAsiaTheme="minorEastAsia" w:hAnsi="PMingLiU"/>
      <w:sz w:val="22"/>
      <w:szCs w:val="22"/>
    </w:rPr>
  </w:style>
  <w:style w:type="character" w:customStyle="1" w:styleId="NoSpacingChar">
    <w:name w:val="No Spacing Char"/>
    <w:basedOn w:val="DefaultParagraphFont"/>
    <w:link w:val="NoSpacing"/>
    <w:rsid w:val="0057160B"/>
    <w:rPr>
      <w:rFonts w:ascii="PMingLiU" w:eastAsiaTheme="minorEastAsia" w:hAnsi="PMingLiU"/>
      <w:sz w:val="22"/>
      <w:szCs w:val="22"/>
    </w:rPr>
  </w:style>
  <w:style w:type="table" w:customStyle="1" w:styleId="LightGrid-Accent11">
    <w:name w:val="Light Grid - Accent 11"/>
    <w:basedOn w:val="TableNormal"/>
    <w:uiPriority w:val="62"/>
    <w:rsid w:val="0056029D"/>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Grid-Accent1">
    <w:name w:val="Colorful Grid Accent 1"/>
    <w:basedOn w:val="TableNormal"/>
    <w:uiPriority w:val="73"/>
    <w:rsid w:val="00054B44"/>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3">
    <w:name w:val="Medium Grid 3 Accent 3"/>
    <w:basedOn w:val="TableNormal"/>
    <w:uiPriority w:val="69"/>
    <w:rsid w:val="00054B44"/>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D82"/>
    <w:rPr>
      <w:rFonts w:asciiTheme="majorHAnsi" w:eastAsia="Times New Roman" w:hAnsiTheme="majorHAnsi" w:cs="Times New Roman"/>
      <w:sz w:val="22"/>
    </w:rPr>
  </w:style>
  <w:style w:type="paragraph" w:styleId="Heading1">
    <w:name w:val="heading 1"/>
    <w:basedOn w:val="Normal"/>
    <w:next w:val="Normal"/>
    <w:link w:val="Heading1Char"/>
    <w:uiPriority w:val="9"/>
    <w:qFormat/>
    <w:rsid w:val="000004C5"/>
    <w:pPr>
      <w:keepNext/>
      <w:keepLines/>
      <w:spacing w:before="480"/>
      <w:outlineLvl w:val="0"/>
    </w:pPr>
    <w:rPr>
      <w:rFonts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43064"/>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D900BE"/>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EA03F4"/>
    <w:rPr>
      <w:rFonts w:ascii="Lucida Grande" w:hAnsi="Lucida Grande"/>
      <w:sz w:val="18"/>
      <w:szCs w:val="18"/>
    </w:rPr>
  </w:style>
  <w:style w:type="character" w:customStyle="1" w:styleId="BalloonTextChar">
    <w:name w:val="Balloon Text Char"/>
    <w:basedOn w:val="DefaultParagraphFont"/>
    <w:uiPriority w:val="99"/>
    <w:semiHidden/>
    <w:rsid w:val="00CC24A2"/>
    <w:rPr>
      <w:rFonts w:ascii="Lucida Grande" w:hAnsi="Lucida Grande"/>
      <w:sz w:val="18"/>
      <w:szCs w:val="18"/>
    </w:rPr>
  </w:style>
  <w:style w:type="paragraph" w:styleId="EndnoteText">
    <w:name w:val="endnote text"/>
    <w:basedOn w:val="Normal"/>
    <w:link w:val="EndnoteTextChar"/>
    <w:uiPriority w:val="99"/>
    <w:rsid w:val="00737F8C"/>
    <w:rPr>
      <w:sz w:val="20"/>
    </w:rPr>
  </w:style>
  <w:style w:type="character" w:customStyle="1" w:styleId="EndnoteTextChar">
    <w:name w:val="Endnote Text Char"/>
    <w:basedOn w:val="DefaultParagraphFont"/>
    <w:link w:val="EndnoteText"/>
    <w:uiPriority w:val="99"/>
    <w:rsid w:val="00737F8C"/>
    <w:rPr>
      <w:rFonts w:asciiTheme="majorHAnsi" w:eastAsia="Times New Roman" w:hAnsiTheme="majorHAnsi" w:cs="Times New Roman"/>
      <w:sz w:val="20"/>
    </w:rPr>
  </w:style>
  <w:style w:type="paragraph" w:styleId="ListParagraph">
    <w:name w:val="List Paragraph"/>
    <w:basedOn w:val="Normal"/>
    <w:uiPriority w:val="34"/>
    <w:qFormat/>
    <w:rsid w:val="00EA03F4"/>
    <w:pPr>
      <w:spacing w:after="200" w:line="276" w:lineRule="auto"/>
      <w:ind w:left="720"/>
      <w:contextualSpacing/>
    </w:pPr>
    <w:rPr>
      <w:rFonts w:ascii="Calibri" w:eastAsia="Cambria" w:hAnsi="Calibri"/>
      <w:szCs w:val="22"/>
    </w:rPr>
  </w:style>
  <w:style w:type="character" w:styleId="Hyperlink">
    <w:name w:val="Hyperlink"/>
    <w:basedOn w:val="DefaultParagraphFont"/>
    <w:uiPriority w:val="99"/>
    <w:rsid w:val="00EA03F4"/>
    <w:rPr>
      <w:rFonts w:cs="Times New Roman"/>
      <w:color w:val="0000FF"/>
      <w:u w:val="single"/>
    </w:rPr>
  </w:style>
  <w:style w:type="character" w:styleId="CommentReference">
    <w:name w:val="annotation reference"/>
    <w:basedOn w:val="DefaultParagraphFont"/>
    <w:uiPriority w:val="99"/>
    <w:semiHidden/>
    <w:rsid w:val="00EA03F4"/>
    <w:rPr>
      <w:rFonts w:cs="Times New Roman"/>
      <w:sz w:val="16"/>
      <w:szCs w:val="16"/>
    </w:rPr>
  </w:style>
  <w:style w:type="paragraph" w:styleId="CommentText">
    <w:name w:val="annotation text"/>
    <w:basedOn w:val="Normal"/>
    <w:link w:val="CommentTextChar"/>
    <w:uiPriority w:val="99"/>
    <w:semiHidden/>
    <w:rsid w:val="00EA03F4"/>
    <w:rPr>
      <w:sz w:val="20"/>
      <w:szCs w:val="20"/>
    </w:rPr>
  </w:style>
  <w:style w:type="character" w:customStyle="1" w:styleId="CommentTextChar">
    <w:name w:val="Comment Text Char"/>
    <w:basedOn w:val="DefaultParagraphFont"/>
    <w:link w:val="CommentText"/>
    <w:uiPriority w:val="99"/>
    <w:semiHidden/>
    <w:rsid w:val="00EA03F4"/>
    <w:rPr>
      <w:rFonts w:ascii="Times New Roman" w:eastAsia="Times New Roman" w:hAnsi="Times New Roman" w:cs="Times New Roman"/>
      <w:sz w:val="20"/>
      <w:szCs w:val="20"/>
    </w:rPr>
  </w:style>
  <w:style w:type="character" w:styleId="EndnoteReference">
    <w:name w:val="endnote reference"/>
    <w:basedOn w:val="DefaultParagraphFont"/>
    <w:uiPriority w:val="99"/>
    <w:rsid w:val="00EA03F4"/>
    <w:rPr>
      <w:rFonts w:cs="Times New Roman"/>
      <w:vertAlign w:val="superscript"/>
    </w:rPr>
  </w:style>
  <w:style w:type="character" w:customStyle="1" w:styleId="BalloonTextChar1">
    <w:name w:val="Balloon Text Char1"/>
    <w:basedOn w:val="DefaultParagraphFont"/>
    <w:link w:val="BalloonText"/>
    <w:uiPriority w:val="99"/>
    <w:semiHidden/>
    <w:rsid w:val="00EA03F4"/>
    <w:rPr>
      <w:rFonts w:ascii="Lucida Grande" w:eastAsia="Times New Roman" w:hAnsi="Lucida Grande" w:cs="Times New Roman"/>
      <w:sz w:val="18"/>
      <w:szCs w:val="18"/>
    </w:rPr>
  </w:style>
  <w:style w:type="character" w:customStyle="1" w:styleId="Heading1Char">
    <w:name w:val="Heading 1 Char"/>
    <w:basedOn w:val="DefaultParagraphFont"/>
    <w:link w:val="Heading1"/>
    <w:uiPriority w:val="9"/>
    <w:rsid w:val="000004C5"/>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0004C5"/>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0004C5"/>
    <w:pPr>
      <w:spacing w:before="120"/>
    </w:pPr>
    <w:rPr>
      <w:b/>
      <w:color w:val="548DD4"/>
    </w:rPr>
  </w:style>
  <w:style w:type="paragraph" w:styleId="TOC2">
    <w:name w:val="toc 2"/>
    <w:basedOn w:val="Normal"/>
    <w:next w:val="Normal"/>
    <w:autoRedefine/>
    <w:uiPriority w:val="39"/>
    <w:semiHidden/>
    <w:unhideWhenUsed/>
    <w:rsid w:val="000004C5"/>
    <w:rPr>
      <w:rFonts w:asciiTheme="minorHAnsi" w:hAnsiTheme="minorHAnsi"/>
      <w:szCs w:val="22"/>
    </w:rPr>
  </w:style>
  <w:style w:type="paragraph" w:styleId="TOC3">
    <w:name w:val="toc 3"/>
    <w:basedOn w:val="Normal"/>
    <w:next w:val="Normal"/>
    <w:autoRedefine/>
    <w:uiPriority w:val="39"/>
    <w:unhideWhenUsed/>
    <w:rsid w:val="000004C5"/>
    <w:pPr>
      <w:ind w:left="240"/>
    </w:pPr>
    <w:rPr>
      <w:rFonts w:asciiTheme="minorHAnsi" w:hAnsiTheme="minorHAnsi"/>
      <w:i/>
      <w:szCs w:val="22"/>
    </w:rPr>
  </w:style>
  <w:style w:type="paragraph" w:styleId="TOC4">
    <w:name w:val="toc 4"/>
    <w:basedOn w:val="Normal"/>
    <w:next w:val="Normal"/>
    <w:autoRedefine/>
    <w:uiPriority w:val="39"/>
    <w:semiHidden/>
    <w:unhideWhenUsed/>
    <w:rsid w:val="000004C5"/>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semiHidden/>
    <w:unhideWhenUsed/>
    <w:rsid w:val="000004C5"/>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semiHidden/>
    <w:unhideWhenUsed/>
    <w:rsid w:val="000004C5"/>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semiHidden/>
    <w:unhideWhenUsed/>
    <w:rsid w:val="000004C5"/>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semiHidden/>
    <w:unhideWhenUsed/>
    <w:rsid w:val="000004C5"/>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semiHidden/>
    <w:unhideWhenUsed/>
    <w:rsid w:val="000004C5"/>
    <w:pPr>
      <w:pBdr>
        <w:between w:val="double" w:sz="6" w:space="0" w:color="auto"/>
      </w:pBdr>
      <w:ind w:left="1680"/>
    </w:pPr>
    <w:rPr>
      <w:rFonts w:asciiTheme="minorHAnsi" w:hAnsiTheme="minorHAnsi"/>
      <w:sz w:val="20"/>
      <w:szCs w:val="20"/>
    </w:rPr>
  </w:style>
  <w:style w:type="character" w:customStyle="1" w:styleId="Heading2Char">
    <w:name w:val="Heading 2 Char"/>
    <w:basedOn w:val="DefaultParagraphFont"/>
    <w:link w:val="Heading2"/>
    <w:uiPriority w:val="9"/>
    <w:rsid w:val="005430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900BE"/>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57160B"/>
    <w:pPr>
      <w:tabs>
        <w:tab w:val="center" w:pos="4320"/>
        <w:tab w:val="right" w:pos="8640"/>
      </w:tabs>
    </w:pPr>
  </w:style>
  <w:style w:type="character" w:customStyle="1" w:styleId="HeaderChar">
    <w:name w:val="Header Char"/>
    <w:basedOn w:val="DefaultParagraphFont"/>
    <w:link w:val="Header"/>
    <w:uiPriority w:val="99"/>
    <w:rsid w:val="0057160B"/>
    <w:rPr>
      <w:rFonts w:ascii="Times New Roman" w:eastAsia="Times New Roman" w:hAnsi="Times New Roman" w:cs="Times New Roman"/>
    </w:rPr>
  </w:style>
  <w:style w:type="paragraph" w:styleId="Footer">
    <w:name w:val="footer"/>
    <w:basedOn w:val="Normal"/>
    <w:link w:val="FooterChar"/>
    <w:uiPriority w:val="99"/>
    <w:unhideWhenUsed/>
    <w:rsid w:val="0057160B"/>
    <w:pPr>
      <w:tabs>
        <w:tab w:val="center" w:pos="4320"/>
        <w:tab w:val="right" w:pos="8640"/>
      </w:tabs>
    </w:pPr>
  </w:style>
  <w:style w:type="character" w:customStyle="1" w:styleId="FooterChar">
    <w:name w:val="Footer Char"/>
    <w:basedOn w:val="DefaultParagraphFont"/>
    <w:link w:val="Footer"/>
    <w:uiPriority w:val="99"/>
    <w:rsid w:val="0057160B"/>
    <w:rPr>
      <w:rFonts w:ascii="Times New Roman" w:eastAsia="Times New Roman" w:hAnsi="Times New Roman" w:cs="Times New Roman"/>
    </w:rPr>
  </w:style>
  <w:style w:type="character" w:styleId="PageNumber">
    <w:name w:val="page number"/>
    <w:basedOn w:val="DefaultParagraphFont"/>
    <w:uiPriority w:val="99"/>
    <w:semiHidden/>
    <w:unhideWhenUsed/>
    <w:rsid w:val="0057160B"/>
  </w:style>
  <w:style w:type="paragraph" w:styleId="NoSpacing">
    <w:name w:val="No Spacing"/>
    <w:link w:val="NoSpacingChar"/>
    <w:qFormat/>
    <w:rsid w:val="0057160B"/>
    <w:rPr>
      <w:rFonts w:ascii="PMingLiU" w:eastAsiaTheme="minorEastAsia" w:hAnsi="PMingLiU"/>
      <w:sz w:val="22"/>
      <w:szCs w:val="22"/>
    </w:rPr>
  </w:style>
  <w:style w:type="character" w:customStyle="1" w:styleId="NoSpacingChar">
    <w:name w:val="No Spacing Char"/>
    <w:basedOn w:val="DefaultParagraphFont"/>
    <w:link w:val="NoSpacing"/>
    <w:rsid w:val="0057160B"/>
    <w:rPr>
      <w:rFonts w:ascii="PMingLiU" w:eastAsiaTheme="minorEastAsia" w:hAnsi="PMingLiU"/>
      <w:sz w:val="22"/>
      <w:szCs w:val="22"/>
    </w:rPr>
  </w:style>
  <w:style w:type="table" w:customStyle="1" w:styleId="LightGrid-Accent11">
    <w:name w:val="Light Grid - Accent 11"/>
    <w:basedOn w:val="TableNormal"/>
    <w:uiPriority w:val="62"/>
    <w:rsid w:val="0056029D"/>
    <w:rPr>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olorfulGrid-Accent1">
    <w:name w:val="Colorful Grid Accent 1"/>
    <w:basedOn w:val="TableNormal"/>
    <w:uiPriority w:val="73"/>
    <w:rsid w:val="00054B44"/>
    <w:rPr>
      <w:color w:val="000000" w:themeColor="text1"/>
      <w:sz w:val="22"/>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3">
    <w:name w:val="Medium Grid 3 Accent 3"/>
    <w:basedOn w:val="TableNormal"/>
    <w:uiPriority w:val="69"/>
    <w:rsid w:val="00054B44"/>
    <w:rPr>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A72CA4-4C7C-E949-84FE-050356BF0EA0}" type="doc">
      <dgm:prSet loTypeId="urn:microsoft.com/office/officeart/2005/8/layout/process3" loCatId="" qsTypeId="urn:microsoft.com/office/officeart/2005/8/quickstyle/simple4" qsCatId="simple" csTypeId="urn:microsoft.com/office/officeart/2005/8/colors/accent1_2" csCatId="accent1" phldr="1"/>
      <dgm:spPr/>
      <dgm:t>
        <a:bodyPr/>
        <a:lstStyle/>
        <a:p>
          <a:endParaRPr lang="en-US"/>
        </a:p>
      </dgm:t>
    </dgm:pt>
    <dgm:pt modelId="{5EDA073B-E726-A74A-9FB7-BC0D6685B7D8}">
      <dgm:prSet phldrT="[Text]"/>
      <dgm:spPr/>
      <dgm:t>
        <a:bodyPr/>
        <a:lstStyle/>
        <a:p>
          <a:r>
            <a:rPr lang="en-US"/>
            <a:t>Design</a:t>
          </a:r>
        </a:p>
      </dgm:t>
    </dgm:pt>
    <dgm:pt modelId="{7217E3FB-5647-2E40-A26D-5E65E53E5865}" type="parTrans" cxnId="{2838DE21-A9CB-7745-93FF-4916D80EEDB1}">
      <dgm:prSet/>
      <dgm:spPr/>
      <dgm:t>
        <a:bodyPr/>
        <a:lstStyle/>
        <a:p>
          <a:endParaRPr lang="en-US"/>
        </a:p>
      </dgm:t>
    </dgm:pt>
    <dgm:pt modelId="{A4A0C9AC-0AB3-4445-BDB7-2E5E37FDEE64}" type="sibTrans" cxnId="{2838DE21-A9CB-7745-93FF-4916D80EEDB1}">
      <dgm:prSet/>
      <dgm:spPr/>
      <dgm:t>
        <a:bodyPr/>
        <a:lstStyle/>
        <a:p>
          <a:endParaRPr lang="en-US"/>
        </a:p>
      </dgm:t>
    </dgm:pt>
    <dgm:pt modelId="{506B61A9-1D7E-8445-BA67-71DF689C98EE}">
      <dgm:prSet phldrT="[Text]"/>
      <dgm:spPr/>
      <dgm:t>
        <a:bodyPr/>
        <a:lstStyle/>
        <a:p>
          <a:r>
            <a:rPr lang="en-US"/>
            <a:t>Finalize evaluation measures, create data collection process</a:t>
          </a:r>
        </a:p>
      </dgm:t>
    </dgm:pt>
    <dgm:pt modelId="{7056A399-BCEB-A842-8B26-51C5EB04F660}" type="parTrans" cxnId="{B3EB0547-92D2-8248-9D91-A05F7C6EB425}">
      <dgm:prSet/>
      <dgm:spPr/>
      <dgm:t>
        <a:bodyPr/>
        <a:lstStyle/>
        <a:p>
          <a:endParaRPr lang="en-US"/>
        </a:p>
      </dgm:t>
    </dgm:pt>
    <dgm:pt modelId="{070E084D-5746-ED4F-A91A-866544344E81}" type="sibTrans" cxnId="{B3EB0547-92D2-8248-9D91-A05F7C6EB425}">
      <dgm:prSet/>
      <dgm:spPr/>
      <dgm:t>
        <a:bodyPr/>
        <a:lstStyle/>
        <a:p>
          <a:endParaRPr lang="en-US"/>
        </a:p>
      </dgm:t>
    </dgm:pt>
    <dgm:pt modelId="{3D98AB11-8F18-BA45-B1B1-D4EA43B33012}">
      <dgm:prSet phldrT="[Text]"/>
      <dgm:spPr/>
      <dgm:t>
        <a:bodyPr/>
        <a:lstStyle/>
        <a:p>
          <a:r>
            <a:rPr lang="en-US"/>
            <a:t>Collection</a:t>
          </a:r>
        </a:p>
      </dgm:t>
    </dgm:pt>
    <dgm:pt modelId="{AA567303-DA16-894C-B99F-DC6C27F70B16}" type="parTrans" cxnId="{792069FA-E64C-B140-BAC4-4E80699C21B5}">
      <dgm:prSet/>
      <dgm:spPr/>
      <dgm:t>
        <a:bodyPr/>
        <a:lstStyle/>
        <a:p>
          <a:endParaRPr lang="en-US"/>
        </a:p>
      </dgm:t>
    </dgm:pt>
    <dgm:pt modelId="{350DD3B2-E3D4-9F4D-8E20-3FDCABB0C0E3}" type="sibTrans" cxnId="{792069FA-E64C-B140-BAC4-4E80699C21B5}">
      <dgm:prSet/>
      <dgm:spPr/>
      <dgm:t>
        <a:bodyPr/>
        <a:lstStyle/>
        <a:p>
          <a:endParaRPr lang="en-US"/>
        </a:p>
      </dgm:t>
    </dgm:pt>
    <dgm:pt modelId="{9AD64A38-D224-504D-BC28-3A6F17A558B0}">
      <dgm:prSet phldrT="[Text]"/>
      <dgm:spPr/>
      <dgm:t>
        <a:bodyPr/>
        <a:lstStyle/>
        <a:p>
          <a:r>
            <a:rPr lang="en-US"/>
            <a:t>Data collection coordinated by Empowerment Evaluator</a:t>
          </a:r>
        </a:p>
      </dgm:t>
    </dgm:pt>
    <dgm:pt modelId="{8954A9B5-950C-8144-B725-552D543FDEFE}" type="parTrans" cxnId="{76FAC864-3107-5047-A60D-83930F18B441}">
      <dgm:prSet/>
      <dgm:spPr/>
      <dgm:t>
        <a:bodyPr/>
        <a:lstStyle/>
        <a:p>
          <a:endParaRPr lang="en-US"/>
        </a:p>
      </dgm:t>
    </dgm:pt>
    <dgm:pt modelId="{E4555745-81EA-FC45-AB39-42F46E016D23}" type="sibTrans" cxnId="{76FAC864-3107-5047-A60D-83930F18B441}">
      <dgm:prSet/>
      <dgm:spPr/>
      <dgm:t>
        <a:bodyPr/>
        <a:lstStyle/>
        <a:p>
          <a:endParaRPr lang="en-US"/>
        </a:p>
      </dgm:t>
    </dgm:pt>
    <dgm:pt modelId="{2BC64AEB-C692-C24B-9612-51B76CF63ACB}">
      <dgm:prSet phldrT="[Text]"/>
      <dgm:spPr/>
      <dgm:t>
        <a:bodyPr/>
        <a:lstStyle/>
        <a:p>
          <a:r>
            <a:rPr lang="en-US"/>
            <a:t>Storage</a:t>
          </a:r>
        </a:p>
      </dgm:t>
    </dgm:pt>
    <dgm:pt modelId="{AEBE4A17-4DBB-3041-95D4-020FAB37A755}" type="parTrans" cxnId="{E0680D1C-8066-094A-A848-F15204219291}">
      <dgm:prSet/>
      <dgm:spPr/>
      <dgm:t>
        <a:bodyPr/>
        <a:lstStyle/>
        <a:p>
          <a:endParaRPr lang="en-US"/>
        </a:p>
      </dgm:t>
    </dgm:pt>
    <dgm:pt modelId="{A240C40E-6E2E-E54C-9BBA-EA449317BA75}" type="sibTrans" cxnId="{E0680D1C-8066-094A-A848-F15204219291}">
      <dgm:prSet/>
      <dgm:spPr/>
      <dgm:t>
        <a:bodyPr/>
        <a:lstStyle/>
        <a:p>
          <a:endParaRPr lang="en-US"/>
        </a:p>
      </dgm:t>
    </dgm:pt>
    <dgm:pt modelId="{53F00D23-BFF4-034B-A90B-CCA71F3893B8}">
      <dgm:prSet phldrT="[Text]"/>
      <dgm:spPr/>
      <dgm:t>
        <a:bodyPr/>
        <a:lstStyle/>
        <a:p>
          <a:r>
            <a:rPr lang="en-US"/>
            <a:t>Data will be stored in excel and password protected SurveyMonkey account (for structured data import)</a:t>
          </a:r>
        </a:p>
      </dgm:t>
    </dgm:pt>
    <dgm:pt modelId="{EC18A1C7-19BF-654C-8698-9166798C7343}" type="parTrans" cxnId="{EB6DA5F8-AB1A-9243-AF35-548338906B18}">
      <dgm:prSet/>
      <dgm:spPr/>
      <dgm:t>
        <a:bodyPr/>
        <a:lstStyle/>
        <a:p>
          <a:endParaRPr lang="en-US"/>
        </a:p>
      </dgm:t>
    </dgm:pt>
    <dgm:pt modelId="{4EF8936D-075B-9B48-9C28-F19BA72BC987}" type="sibTrans" cxnId="{EB6DA5F8-AB1A-9243-AF35-548338906B18}">
      <dgm:prSet/>
      <dgm:spPr/>
      <dgm:t>
        <a:bodyPr/>
        <a:lstStyle/>
        <a:p>
          <a:endParaRPr lang="en-US"/>
        </a:p>
      </dgm:t>
    </dgm:pt>
    <dgm:pt modelId="{976135A1-8BB4-1846-9D42-9DAADDB97D1B}">
      <dgm:prSet phldrT="[Text]"/>
      <dgm:spPr/>
      <dgm:t>
        <a:bodyPr/>
        <a:lstStyle/>
        <a:p>
          <a:r>
            <a:rPr lang="en-US"/>
            <a:t>Data collected by project coordinator, local subgrantees, and leadership team</a:t>
          </a:r>
        </a:p>
      </dgm:t>
    </dgm:pt>
    <dgm:pt modelId="{F0655A44-BE38-8E47-B16E-DAF1A942D599}" type="parTrans" cxnId="{24474BFC-0F7D-2548-972A-FA4BA50CE938}">
      <dgm:prSet/>
      <dgm:spPr/>
      <dgm:t>
        <a:bodyPr/>
        <a:lstStyle/>
        <a:p>
          <a:endParaRPr lang="en-US"/>
        </a:p>
      </dgm:t>
    </dgm:pt>
    <dgm:pt modelId="{ACA84EB7-DA8D-DE47-9378-687708737359}" type="sibTrans" cxnId="{24474BFC-0F7D-2548-972A-FA4BA50CE938}">
      <dgm:prSet/>
      <dgm:spPr/>
      <dgm:t>
        <a:bodyPr/>
        <a:lstStyle/>
        <a:p>
          <a:endParaRPr lang="en-US"/>
        </a:p>
      </dgm:t>
    </dgm:pt>
    <dgm:pt modelId="{B9F6EDCE-B9FD-A341-9678-6B027725B83D}">
      <dgm:prSet phldrT="[Text]"/>
      <dgm:spPr/>
      <dgm:t>
        <a:bodyPr/>
        <a:lstStyle/>
        <a:p>
          <a:r>
            <a:rPr lang="en-US"/>
            <a:t>Paper surveys will be entered into excel and then stored in locked file drawers (for unstructured data import)</a:t>
          </a:r>
        </a:p>
      </dgm:t>
    </dgm:pt>
    <dgm:pt modelId="{B70AA862-1F1E-BC42-B24B-61F3336055F3}" type="parTrans" cxnId="{7CAF2E6F-A46D-ED46-AF8B-A2620AD3D032}">
      <dgm:prSet/>
      <dgm:spPr/>
      <dgm:t>
        <a:bodyPr/>
        <a:lstStyle/>
        <a:p>
          <a:endParaRPr lang="en-US"/>
        </a:p>
      </dgm:t>
    </dgm:pt>
    <dgm:pt modelId="{46E2F3EB-05FB-014E-AE68-97048094B422}" type="sibTrans" cxnId="{7CAF2E6F-A46D-ED46-AF8B-A2620AD3D032}">
      <dgm:prSet/>
      <dgm:spPr/>
      <dgm:t>
        <a:bodyPr/>
        <a:lstStyle/>
        <a:p>
          <a:endParaRPr lang="en-US"/>
        </a:p>
      </dgm:t>
    </dgm:pt>
    <dgm:pt modelId="{F68DBD69-05CF-7241-A1B0-A170A84AEC40}">
      <dgm:prSet phldrT="[Text]"/>
      <dgm:spPr/>
      <dgm:t>
        <a:bodyPr/>
        <a:lstStyle/>
        <a:p>
          <a:r>
            <a:rPr lang="en-US"/>
            <a:t>Review</a:t>
          </a:r>
        </a:p>
      </dgm:t>
    </dgm:pt>
    <dgm:pt modelId="{F761E54C-D056-7F4C-9996-28A2FEDC5316}" type="parTrans" cxnId="{654F2D9F-65C8-6A46-B3B0-1AD807C3C583}">
      <dgm:prSet/>
      <dgm:spPr/>
      <dgm:t>
        <a:bodyPr/>
        <a:lstStyle/>
        <a:p>
          <a:endParaRPr lang="en-US"/>
        </a:p>
      </dgm:t>
    </dgm:pt>
    <dgm:pt modelId="{3CC68859-441C-6B4E-A8F8-B0562E3F77D5}" type="sibTrans" cxnId="{654F2D9F-65C8-6A46-B3B0-1AD807C3C583}">
      <dgm:prSet/>
      <dgm:spPr/>
      <dgm:t>
        <a:bodyPr/>
        <a:lstStyle/>
        <a:p>
          <a:endParaRPr lang="en-US"/>
        </a:p>
      </dgm:t>
    </dgm:pt>
    <dgm:pt modelId="{1CD8F00A-3694-DB41-BF00-E19B96EA0E4C}">
      <dgm:prSet/>
      <dgm:spPr/>
      <dgm:t>
        <a:bodyPr/>
        <a:lstStyle/>
        <a:p>
          <a:r>
            <a:rPr lang="en-US"/>
            <a:t>Empowerment Evaluator will review data collection process and data collected</a:t>
          </a:r>
        </a:p>
      </dgm:t>
    </dgm:pt>
    <dgm:pt modelId="{B19B97C8-AB98-4042-A256-57AD450B2E0E}" type="parTrans" cxnId="{7604D09F-544B-AB41-8E7A-3DE8EBBB6625}">
      <dgm:prSet/>
      <dgm:spPr/>
      <dgm:t>
        <a:bodyPr/>
        <a:lstStyle/>
        <a:p>
          <a:endParaRPr lang="en-US"/>
        </a:p>
      </dgm:t>
    </dgm:pt>
    <dgm:pt modelId="{83918A01-C830-F746-A7AB-4B33116CA808}" type="sibTrans" cxnId="{7604D09F-544B-AB41-8E7A-3DE8EBBB6625}">
      <dgm:prSet/>
      <dgm:spPr/>
      <dgm:t>
        <a:bodyPr/>
        <a:lstStyle/>
        <a:p>
          <a:endParaRPr lang="en-US"/>
        </a:p>
      </dgm:t>
    </dgm:pt>
    <dgm:pt modelId="{16F48F1D-E97D-3640-B5C7-3CF380350121}">
      <dgm:prSet/>
      <dgm:spPr/>
      <dgm:t>
        <a:bodyPr/>
        <a:lstStyle/>
        <a:p>
          <a:r>
            <a:rPr lang="en-US"/>
            <a:t> EE will share final review process with Project Coordinator, subgrantees, and leadership team</a:t>
          </a:r>
        </a:p>
      </dgm:t>
    </dgm:pt>
    <dgm:pt modelId="{86DD1838-925A-4443-AA92-03D2763E403E}" type="parTrans" cxnId="{46C328CB-7D8B-4743-A9AE-47E4526283A3}">
      <dgm:prSet/>
      <dgm:spPr/>
      <dgm:t>
        <a:bodyPr/>
        <a:lstStyle/>
        <a:p>
          <a:endParaRPr lang="en-US"/>
        </a:p>
      </dgm:t>
    </dgm:pt>
    <dgm:pt modelId="{17B5981B-A540-5548-A60C-E049A059B025}" type="sibTrans" cxnId="{46C328CB-7D8B-4743-A9AE-47E4526283A3}">
      <dgm:prSet/>
      <dgm:spPr/>
      <dgm:t>
        <a:bodyPr/>
        <a:lstStyle/>
        <a:p>
          <a:endParaRPr lang="en-US"/>
        </a:p>
      </dgm:t>
    </dgm:pt>
    <dgm:pt modelId="{7ECD6749-12E0-544C-B75C-5799274FC69D}">
      <dgm:prSet/>
      <dgm:spPr/>
      <dgm:t>
        <a:bodyPr/>
        <a:lstStyle/>
        <a:p>
          <a:r>
            <a:rPr lang="en-US"/>
            <a:t>Sharing</a:t>
          </a:r>
        </a:p>
      </dgm:t>
    </dgm:pt>
    <dgm:pt modelId="{8F550EEA-9B9D-1D44-B4BA-EA20C4A2C3D5}" type="parTrans" cxnId="{351591BC-1A37-404F-8AFB-BE56F0913CF7}">
      <dgm:prSet/>
      <dgm:spPr/>
      <dgm:t>
        <a:bodyPr/>
        <a:lstStyle/>
        <a:p>
          <a:endParaRPr lang="en-US"/>
        </a:p>
      </dgm:t>
    </dgm:pt>
    <dgm:pt modelId="{EF810EAE-4FEA-894B-A11A-D8D25096C062}" type="sibTrans" cxnId="{351591BC-1A37-404F-8AFB-BE56F0913CF7}">
      <dgm:prSet/>
      <dgm:spPr/>
      <dgm:t>
        <a:bodyPr/>
        <a:lstStyle/>
        <a:p>
          <a:endParaRPr lang="en-US"/>
        </a:p>
      </dgm:t>
    </dgm:pt>
    <dgm:pt modelId="{71971734-F409-BF42-A9D4-580AC4E865B0}">
      <dgm:prSet/>
      <dgm:spPr/>
      <dgm:t>
        <a:bodyPr/>
        <a:lstStyle/>
        <a:p>
          <a:r>
            <a:rPr lang="en-US"/>
            <a:t>Data shared with community, funders, and participants at regular intervals (see below)</a:t>
          </a:r>
        </a:p>
      </dgm:t>
    </dgm:pt>
    <dgm:pt modelId="{A5A37FB4-6820-2142-8DF8-577C609505B4}" type="parTrans" cxnId="{9B8F4718-5115-1E4E-8075-2DD88767F504}">
      <dgm:prSet/>
      <dgm:spPr/>
      <dgm:t>
        <a:bodyPr/>
        <a:lstStyle/>
        <a:p>
          <a:endParaRPr lang="en-US"/>
        </a:p>
      </dgm:t>
    </dgm:pt>
    <dgm:pt modelId="{0889427A-9726-BB4D-A54A-2B95AA4D8A74}" type="sibTrans" cxnId="{9B8F4718-5115-1E4E-8075-2DD88767F504}">
      <dgm:prSet/>
      <dgm:spPr/>
      <dgm:t>
        <a:bodyPr/>
        <a:lstStyle/>
        <a:p>
          <a:endParaRPr lang="en-US"/>
        </a:p>
      </dgm:t>
    </dgm:pt>
    <dgm:pt modelId="{D47F7C06-C8F8-D647-85CD-3BCAD5A40318}">
      <dgm:prSet/>
      <dgm:spPr/>
      <dgm:t>
        <a:bodyPr/>
        <a:lstStyle/>
        <a:p>
          <a:r>
            <a:rPr lang="en-US"/>
            <a:t>Analysis</a:t>
          </a:r>
        </a:p>
      </dgm:t>
    </dgm:pt>
    <dgm:pt modelId="{C2A2A678-8B05-B44B-8E11-773FC7022181}" type="parTrans" cxnId="{B7EC9B21-55DD-524C-A9D0-8989B11D558C}">
      <dgm:prSet/>
      <dgm:spPr/>
      <dgm:t>
        <a:bodyPr/>
        <a:lstStyle/>
        <a:p>
          <a:endParaRPr lang="en-US"/>
        </a:p>
      </dgm:t>
    </dgm:pt>
    <dgm:pt modelId="{A6E434B3-CB27-5E4C-868D-939FC92635D3}" type="sibTrans" cxnId="{B7EC9B21-55DD-524C-A9D0-8989B11D558C}">
      <dgm:prSet/>
      <dgm:spPr/>
      <dgm:t>
        <a:bodyPr/>
        <a:lstStyle/>
        <a:p>
          <a:endParaRPr lang="en-US"/>
        </a:p>
      </dgm:t>
    </dgm:pt>
    <dgm:pt modelId="{921D691C-4277-CE4E-A623-723110D2A86C}">
      <dgm:prSet/>
      <dgm:spPr/>
      <dgm:t>
        <a:bodyPr/>
        <a:lstStyle/>
        <a:p>
          <a:r>
            <a:rPr lang="en-US"/>
            <a:t>STATA (for quantitative data) and inductive inquiry (for qualitative data)</a:t>
          </a:r>
        </a:p>
      </dgm:t>
    </dgm:pt>
    <dgm:pt modelId="{FBAACA88-3996-F546-9C74-898CCBB423D6}" type="parTrans" cxnId="{A23985D2-DC98-6747-AFAF-4F2D64E1736A}">
      <dgm:prSet/>
      <dgm:spPr/>
      <dgm:t>
        <a:bodyPr/>
        <a:lstStyle/>
        <a:p>
          <a:endParaRPr lang="en-US"/>
        </a:p>
      </dgm:t>
    </dgm:pt>
    <dgm:pt modelId="{3D77FF55-C24E-4E45-845D-87B58CD1473F}" type="sibTrans" cxnId="{A23985D2-DC98-6747-AFAF-4F2D64E1736A}">
      <dgm:prSet/>
      <dgm:spPr/>
      <dgm:t>
        <a:bodyPr/>
        <a:lstStyle/>
        <a:p>
          <a:endParaRPr lang="en-US"/>
        </a:p>
      </dgm:t>
    </dgm:pt>
    <dgm:pt modelId="{9809E05E-428F-204A-9FE1-AC5181669BBD}">
      <dgm:prSet/>
      <dgm:spPr/>
      <dgm:t>
        <a:bodyPr/>
        <a:lstStyle/>
        <a:p>
          <a:r>
            <a:rPr lang="en-US"/>
            <a:t>Analyzed in partnership with Emily Rothman at Boston University</a:t>
          </a:r>
        </a:p>
      </dgm:t>
    </dgm:pt>
    <dgm:pt modelId="{8C8F60D4-91FA-1F4D-8B71-B3FD10BE6536}" type="parTrans" cxnId="{79A1E4E3-7F79-6F43-BA67-44170C4A1664}">
      <dgm:prSet/>
      <dgm:spPr/>
      <dgm:t>
        <a:bodyPr/>
        <a:lstStyle/>
        <a:p>
          <a:endParaRPr lang="en-US"/>
        </a:p>
      </dgm:t>
    </dgm:pt>
    <dgm:pt modelId="{8731DBB5-2F96-4B4F-829B-E72ACAA16A8C}" type="sibTrans" cxnId="{79A1E4E3-7F79-6F43-BA67-44170C4A1664}">
      <dgm:prSet/>
      <dgm:spPr/>
      <dgm:t>
        <a:bodyPr/>
        <a:lstStyle/>
        <a:p>
          <a:endParaRPr lang="en-US"/>
        </a:p>
      </dgm:t>
    </dgm:pt>
    <dgm:pt modelId="{16952AC2-77AF-A14B-8F72-78CE7642C970}">
      <dgm:prSet/>
      <dgm:spPr/>
      <dgm:t>
        <a:bodyPr/>
        <a:lstStyle/>
        <a:p>
          <a:r>
            <a:rPr lang="en-US"/>
            <a:t>Review alongside evaluation support team at CDC</a:t>
          </a:r>
        </a:p>
      </dgm:t>
    </dgm:pt>
    <dgm:pt modelId="{3A7FB38F-029D-1346-9CC1-94B7FA9A9F17}" type="parTrans" cxnId="{52CCF956-EC87-C048-A11F-E620B59FF0EA}">
      <dgm:prSet/>
      <dgm:spPr/>
      <dgm:t>
        <a:bodyPr/>
        <a:lstStyle/>
        <a:p>
          <a:endParaRPr lang="en-US"/>
        </a:p>
      </dgm:t>
    </dgm:pt>
    <dgm:pt modelId="{4547A68B-8D6A-3C48-A93E-5A21D39AC20E}" type="sibTrans" cxnId="{52CCF956-EC87-C048-A11F-E620B59FF0EA}">
      <dgm:prSet/>
      <dgm:spPr/>
      <dgm:t>
        <a:bodyPr/>
        <a:lstStyle/>
        <a:p>
          <a:endParaRPr lang="en-US"/>
        </a:p>
      </dgm:t>
    </dgm:pt>
    <dgm:pt modelId="{BD319175-489E-1C40-BADC-B875DD4FC1AB}">
      <dgm:prSet/>
      <dgm:spPr/>
      <dgm:t>
        <a:bodyPr/>
        <a:lstStyle/>
        <a:p>
          <a:r>
            <a:rPr lang="en-US"/>
            <a:t>Data will first be shared with the Leadership Team</a:t>
          </a:r>
        </a:p>
      </dgm:t>
    </dgm:pt>
    <dgm:pt modelId="{367C6D6C-EBD6-FD45-A514-9D71427D848B}" type="parTrans" cxnId="{276C9B11-81B4-5640-A860-018BBE3AB384}">
      <dgm:prSet/>
      <dgm:spPr/>
      <dgm:t>
        <a:bodyPr/>
        <a:lstStyle/>
        <a:p>
          <a:endParaRPr lang="en-US"/>
        </a:p>
      </dgm:t>
    </dgm:pt>
    <dgm:pt modelId="{AECCAB5F-E360-7149-A2FA-F126F7B82024}" type="sibTrans" cxnId="{276C9B11-81B4-5640-A860-018BBE3AB384}">
      <dgm:prSet/>
      <dgm:spPr/>
      <dgm:t>
        <a:bodyPr/>
        <a:lstStyle/>
        <a:p>
          <a:endParaRPr lang="en-US"/>
        </a:p>
      </dgm:t>
    </dgm:pt>
    <dgm:pt modelId="{A44FBC79-4A0E-784D-BD9A-CC2970326879}">
      <dgm:prSet/>
      <dgm:spPr/>
      <dgm:t>
        <a:bodyPr/>
        <a:lstStyle/>
        <a:p>
          <a:r>
            <a:rPr lang="en-US"/>
            <a:t>CQI</a:t>
          </a:r>
        </a:p>
      </dgm:t>
    </dgm:pt>
    <dgm:pt modelId="{9447893D-078B-D54B-94BC-762E624F9F12}" type="parTrans" cxnId="{76728D3B-C70B-494E-9747-58A254FB1D10}">
      <dgm:prSet/>
      <dgm:spPr/>
      <dgm:t>
        <a:bodyPr/>
        <a:lstStyle/>
        <a:p>
          <a:endParaRPr lang="en-US"/>
        </a:p>
      </dgm:t>
    </dgm:pt>
    <dgm:pt modelId="{8E39672D-405C-6E4B-AD22-85B0EA293934}" type="sibTrans" cxnId="{76728D3B-C70B-494E-9747-58A254FB1D10}">
      <dgm:prSet/>
      <dgm:spPr/>
      <dgm:t>
        <a:bodyPr/>
        <a:lstStyle/>
        <a:p>
          <a:endParaRPr lang="en-US"/>
        </a:p>
      </dgm:t>
    </dgm:pt>
    <dgm:pt modelId="{3CBECCA9-3AE8-7E4B-A816-3CDA5C4B6DD2}">
      <dgm:prSet/>
      <dgm:spPr/>
      <dgm:t>
        <a:bodyPr/>
        <a:lstStyle/>
        <a:p>
          <a:r>
            <a:rPr lang="en-US"/>
            <a:t>Participate in CQI process</a:t>
          </a:r>
        </a:p>
      </dgm:t>
    </dgm:pt>
    <dgm:pt modelId="{81354220-73C0-A244-BEEA-56AD3B3FAE87}" type="parTrans" cxnId="{3C6F19A0-4EFE-1843-B1C2-23834AB6ABAC}">
      <dgm:prSet/>
      <dgm:spPr/>
      <dgm:t>
        <a:bodyPr/>
        <a:lstStyle/>
        <a:p>
          <a:endParaRPr lang="en-US"/>
        </a:p>
      </dgm:t>
    </dgm:pt>
    <dgm:pt modelId="{C2D85230-F7CF-5C4A-BBFA-E897DAB0F90B}" type="sibTrans" cxnId="{3C6F19A0-4EFE-1843-B1C2-23834AB6ABAC}">
      <dgm:prSet/>
      <dgm:spPr/>
      <dgm:t>
        <a:bodyPr/>
        <a:lstStyle/>
        <a:p>
          <a:endParaRPr lang="en-US"/>
        </a:p>
      </dgm:t>
    </dgm:pt>
    <dgm:pt modelId="{5D6889E3-09C1-A345-9E03-6D28CC24C227}">
      <dgm:prSet/>
      <dgm:spPr/>
      <dgm:t>
        <a:bodyPr/>
        <a:lstStyle/>
        <a:p>
          <a:r>
            <a:rPr lang="en-US"/>
            <a:t>Implement Data-to-action process</a:t>
          </a:r>
        </a:p>
      </dgm:t>
    </dgm:pt>
    <dgm:pt modelId="{252AE1AE-CF83-784E-9A84-77AC5682F03C}" type="parTrans" cxnId="{FC64BA3B-A5AF-6A45-B9A0-48AA76514DA2}">
      <dgm:prSet/>
      <dgm:spPr/>
      <dgm:t>
        <a:bodyPr/>
        <a:lstStyle/>
        <a:p>
          <a:endParaRPr lang="en-US"/>
        </a:p>
      </dgm:t>
    </dgm:pt>
    <dgm:pt modelId="{654CCC06-7663-3E48-8CE1-4909214FD0FD}" type="sibTrans" cxnId="{FC64BA3B-A5AF-6A45-B9A0-48AA76514DA2}">
      <dgm:prSet/>
      <dgm:spPr/>
      <dgm:t>
        <a:bodyPr/>
        <a:lstStyle/>
        <a:p>
          <a:endParaRPr lang="en-US"/>
        </a:p>
      </dgm:t>
    </dgm:pt>
    <dgm:pt modelId="{EBD35A63-31A6-C848-A7DF-F8C8F1C67C3E}">
      <dgm:prSet/>
      <dgm:spPr/>
      <dgm:t>
        <a:bodyPr/>
        <a:lstStyle/>
        <a:p>
          <a:r>
            <a:rPr lang="en-US"/>
            <a:t>Review progam implementation and evaluation to incorporate learnings from previous steps</a:t>
          </a:r>
        </a:p>
      </dgm:t>
    </dgm:pt>
    <dgm:pt modelId="{84799889-F94C-F743-963F-50ADAE342547}" type="parTrans" cxnId="{8759508E-2F1B-7A44-AC74-BB167B7E1702}">
      <dgm:prSet/>
      <dgm:spPr/>
      <dgm:t>
        <a:bodyPr/>
        <a:lstStyle/>
        <a:p>
          <a:endParaRPr lang="en-US"/>
        </a:p>
      </dgm:t>
    </dgm:pt>
    <dgm:pt modelId="{EEFFDD56-5297-4442-834E-6FFC7E341F6A}" type="sibTrans" cxnId="{8759508E-2F1B-7A44-AC74-BB167B7E1702}">
      <dgm:prSet/>
      <dgm:spPr/>
      <dgm:t>
        <a:bodyPr/>
        <a:lstStyle/>
        <a:p>
          <a:endParaRPr lang="en-US"/>
        </a:p>
      </dgm:t>
    </dgm:pt>
    <dgm:pt modelId="{8774DC4A-3FD2-A64A-914F-85E3FBF29069}" type="pres">
      <dgm:prSet presAssocID="{84A72CA4-4C7C-E949-84FE-050356BF0EA0}" presName="linearFlow" presStyleCnt="0">
        <dgm:presLayoutVars>
          <dgm:dir/>
          <dgm:animLvl val="lvl"/>
          <dgm:resizeHandles val="exact"/>
        </dgm:presLayoutVars>
      </dgm:prSet>
      <dgm:spPr/>
      <dgm:t>
        <a:bodyPr/>
        <a:lstStyle/>
        <a:p>
          <a:endParaRPr lang="en-US"/>
        </a:p>
      </dgm:t>
    </dgm:pt>
    <dgm:pt modelId="{59E96CF6-3B66-9E46-B4ED-7847F6D89149}" type="pres">
      <dgm:prSet presAssocID="{5EDA073B-E726-A74A-9FB7-BC0D6685B7D8}" presName="composite" presStyleCnt="0"/>
      <dgm:spPr/>
    </dgm:pt>
    <dgm:pt modelId="{D6EB3958-392B-CE49-AD05-EE0744FD8B39}" type="pres">
      <dgm:prSet presAssocID="{5EDA073B-E726-A74A-9FB7-BC0D6685B7D8}" presName="parTx" presStyleLbl="node1" presStyleIdx="0" presStyleCnt="7">
        <dgm:presLayoutVars>
          <dgm:chMax val="0"/>
          <dgm:chPref val="0"/>
          <dgm:bulletEnabled val="1"/>
        </dgm:presLayoutVars>
      </dgm:prSet>
      <dgm:spPr/>
      <dgm:t>
        <a:bodyPr/>
        <a:lstStyle/>
        <a:p>
          <a:endParaRPr lang="en-US"/>
        </a:p>
      </dgm:t>
    </dgm:pt>
    <dgm:pt modelId="{52DFB99A-AF26-554D-8ED4-61EDBFBFAB63}" type="pres">
      <dgm:prSet presAssocID="{5EDA073B-E726-A74A-9FB7-BC0D6685B7D8}" presName="parSh" presStyleLbl="node1" presStyleIdx="0" presStyleCnt="7"/>
      <dgm:spPr/>
      <dgm:t>
        <a:bodyPr/>
        <a:lstStyle/>
        <a:p>
          <a:endParaRPr lang="en-US"/>
        </a:p>
      </dgm:t>
    </dgm:pt>
    <dgm:pt modelId="{4D1D0141-C64C-924C-AA8B-550F98E23C95}" type="pres">
      <dgm:prSet presAssocID="{5EDA073B-E726-A74A-9FB7-BC0D6685B7D8}" presName="desTx" presStyleLbl="fgAcc1" presStyleIdx="0" presStyleCnt="7">
        <dgm:presLayoutVars>
          <dgm:bulletEnabled val="1"/>
        </dgm:presLayoutVars>
      </dgm:prSet>
      <dgm:spPr/>
      <dgm:t>
        <a:bodyPr/>
        <a:lstStyle/>
        <a:p>
          <a:endParaRPr lang="en-US"/>
        </a:p>
      </dgm:t>
    </dgm:pt>
    <dgm:pt modelId="{6460648A-DEE2-234D-96B0-FC55EA59FEBF}" type="pres">
      <dgm:prSet presAssocID="{A4A0C9AC-0AB3-4445-BDB7-2E5E37FDEE64}" presName="sibTrans" presStyleLbl="sibTrans2D1" presStyleIdx="0" presStyleCnt="6"/>
      <dgm:spPr/>
      <dgm:t>
        <a:bodyPr/>
        <a:lstStyle/>
        <a:p>
          <a:endParaRPr lang="en-US"/>
        </a:p>
      </dgm:t>
    </dgm:pt>
    <dgm:pt modelId="{E7AD1417-B916-D747-B312-9A78E0C48225}" type="pres">
      <dgm:prSet presAssocID="{A4A0C9AC-0AB3-4445-BDB7-2E5E37FDEE64}" presName="connTx" presStyleLbl="sibTrans2D1" presStyleIdx="0" presStyleCnt="6"/>
      <dgm:spPr/>
      <dgm:t>
        <a:bodyPr/>
        <a:lstStyle/>
        <a:p>
          <a:endParaRPr lang="en-US"/>
        </a:p>
      </dgm:t>
    </dgm:pt>
    <dgm:pt modelId="{7FBF1924-0495-A148-B901-7C79EC7C5657}" type="pres">
      <dgm:prSet presAssocID="{3D98AB11-8F18-BA45-B1B1-D4EA43B33012}" presName="composite" presStyleCnt="0"/>
      <dgm:spPr/>
    </dgm:pt>
    <dgm:pt modelId="{EADB9A6A-78C8-DC4D-9F43-AB161DF566D3}" type="pres">
      <dgm:prSet presAssocID="{3D98AB11-8F18-BA45-B1B1-D4EA43B33012}" presName="parTx" presStyleLbl="node1" presStyleIdx="0" presStyleCnt="7">
        <dgm:presLayoutVars>
          <dgm:chMax val="0"/>
          <dgm:chPref val="0"/>
          <dgm:bulletEnabled val="1"/>
        </dgm:presLayoutVars>
      </dgm:prSet>
      <dgm:spPr/>
      <dgm:t>
        <a:bodyPr/>
        <a:lstStyle/>
        <a:p>
          <a:endParaRPr lang="en-US"/>
        </a:p>
      </dgm:t>
    </dgm:pt>
    <dgm:pt modelId="{3F4A1846-44D0-B746-859C-8CAA8B266BD4}" type="pres">
      <dgm:prSet presAssocID="{3D98AB11-8F18-BA45-B1B1-D4EA43B33012}" presName="parSh" presStyleLbl="node1" presStyleIdx="1" presStyleCnt="7"/>
      <dgm:spPr/>
      <dgm:t>
        <a:bodyPr/>
        <a:lstStyle/>
        <a:p>
          <a:endParaRPr lang="en-US"/>
        </a:p>
      </dgm:t>
    </dgm:pt>
    <dgm:pt modelId="{479E36AF-B1C1-4A4E-B556-78C44EA848E1}" type="pres">
      <dgm:prSet presAssocID="{3D98AB11-8F18-BA45-B1B1-D4EA43B33012}" presName="desTx" presStyleLbl="fgAcc1" presStyleIdx="1" presStyleCnt="7">
        <dgm:presLayoutVars>
          <dgm:bulletEnabled val="1"/>
        </dgm:presLayoutVars>
      </dgm:prSet>
      <dgm:spPr/>
      <dgm:t>
        <a:bodyPr/>
        <a:lstStyle/>
        <a:p>
          <a:endParaRPr lang="en-US"/>
        </a:p>
      </dgm:t>
    </dgm:pt>
    <dgm:pt modelId="{30AB27A0-B09F-F340-8866-B6805FB68830}" type="pres">
      <dgm:prSet presAssocID="{350DD3B2-E3D4-9F4D-8E20-3FDCABB0C0E3}" presName="sibTrans" presStyleLbl="sibTrans2D1" presStyleIdx="1" presStyleCnt="6"/>
      <dgm:spPr/>
      <dgm:t>
        <a:bodyPr/>
        <a:lstStyle/>
        <a:p>
          <a:endParaRPr lang="en-US"/>
        </a:p>
      </dgm:t>
    </dgm:pt>
    <dgm:pt modelId="{099E6121-B45E-3F4C-A7DC-ADD8C065E6CA}" type="pres">
      <dgm:prSet presAssocID="{350DD3B2-E3D4-9F4D-8E20-3FDCABB0C0E3}" presName="connTx" presStyleLbl="sibTrans2D1" presStyleIdx="1" presStyleCnt="6"/>
      <dgm:spPr/>
      <dgm:t>
        <a:bodyPr/>
        <a:lstStyle/>
        <a:p>
          <a:endParaRPr lang="en-US"/>
        </a:p>
      </dgm:t>
    </dgm:pt>
    <dgm:pt modelId="{585ABD8E-9C05-2D43-82C0-BB5F76D5B983}" type="pres">
      <dgm:prSet presAssocID="{2BC64AEB-C692-C24B-9612-51B76CF63ACB}" presName="composite" presStyleCnt="0"/>
      <dgm:spPr/>
    </dgm:pt>
    <dgm:pt modelId="{3C44D3AE-5FA5-BB49-9932-3B3C1D699E0C}" type="pres">
      <dgm:prSet presAssocID="{2BC64AEB-C692-C24B-9612-51B76CF63ACB}" presName="parTx" presStyleLbl="node1" presStyleIdx="1" presStyleCnt="7">
        <dgm:presLayoutVars>
          <dgm:chMax val="0"/>
          <dgm:chPref val="0"/>
          <dgm:bulletEnabled val="1"/>
        </dgm:presLayoutVars>
      </dgm:prSet>
      <dgm:spPr/>
      <dgm:t>
        <a:bodyPr/>
        <a:lstStyle/>
        <a:p>
          <a:endParaRPr lang="en-US"/>
        </a:p>
      </dgm:t>
    </dgm:pt>
    <dgm:pt modelId="{01FD5AFD-D3E0-7A4B-9E06-13BCC540E855}" type="pres">
      <dgm:prSet presAssocID="{2BC64AEB-C692-C24B-9612-51B76CF63ACB}" presName="parSh" presStyleLbl="node1" presStyleIdx="2" presStyleCnt="7"/>
      <dgm:spPr/>
      <dgm:t>
        <a:bodyPr/>
        <a:lstStyle/>
        <a:p>
          <a:endParaRPr lang="en-US"/>
        </a:p>
      </dgm:t>
    </dgm:pt>
    <dgm:pt modelId="{96485267-104B-CF49-94C1-37491F9007F1}" type="pres">
      <dgm:prSet presAssocID="{2BC64AEB-C692-C24B-9612-51B76CF63ACB}" presName="desTx" presStyleLbl="fgAcc1" presStyleIdx="2" presStyleCnt="7">
        <dgm:presLayoutVars>
          <dgm:bulletEnabled val="1"/>
        </dgm:presLayoutVars>
      </dgm:prSet>
      <dgm:spPr/>
      <dgm:t>
        <a:bodyPr/>
        <a:lstStyle/>
        <a:p>
          <a:endParaRPr lang="en-US"/>
        </a:p>
      </dgm:t>
    </dgm:pt>
    <dgm:pt modelId="{CB3BC914-3096-E54B-A272-30554E2F97DE}" type="pres">
      <dgm:prSet presAssocID="{A240C40E-6E2E-E54C-9BBA-EA449317BA75}" presName="sibTrans" presStyleLbl="sibTrans2D1" presStyleIdx="2" presStyleCnt="6"/>
      <dgm:spPr/>
      <dgm:t>
        <a:bodyPr/>
        <a:lstStyle/>
        <a:p>
          <a:endParaRPr lang="en-US"/>
        </a:p>
      </dgm:t>
    </dgm:pt>
    <dgm:pt modelId="{DBC53215-196A-9E45-9D8E-3944FF52A9D8}" type="pres">
      <dgm:prSet presAssocID="{A240C40E-6E2E-E54C-9BBA-EA449317BA75}" presName="connTx" presStyleLbl="sibTrans2D1" presStyleIdx="2" presStyleCnt="6"/>
      <dgm:spPr/>
      <dgm:t>
        <a:bodyPr/>
        <a:lstStyle/>
        <a:p>
          <a:endParaRPr lang="en-US"/>
        </a:p>
      </dgm:t>
    </dgm:pt>
    <dgm:pt modelId="{6B15E195-A5F8-EF42-AEB5-A854D937A7D0}" type="pres">
      <dgm:prSet presAssocID="{F68DBD69-05CF-7241-A1B0-A170A84AEC40}" presName="composite" presStyleCnt="0"/>
      <dgm:spPr/>
    </dgm:pt>
    <dgm:pt modelId="{A6D8041E-3B18-1644-9359-ABB54050563A}" type="pres">
      <dgm:prSet presAssocID="{F68DBD69-05CF-7241-A1B0-A170A84AEC40}" presName="parTx" presStyleLbl="node1" presStyleIdx="2" presStyleCnt="7">
        <dgm:presLayoutVars>
          <dgm:chMax val="0"/>
          <dgm:chPref val="0"/>
          <dgm:bulletEnabled val="1"/>
        </dgm:presLayoutVars>
      </dgm:prSet>
      <dgm:spPr/>
      <dgm:t>
        <a:bodyPr/>
        <a:lstStyle/>
        <a:p>
          <a:endParaRPr lang="en-US"/>
        </a:p>
      </dgm:t>
    </dgm:pt>
    <dgm:pt modelId="{78BAF48E-3A46-DF46-BD35-644874857953}" type="pres">
      <dgm:prSet presAssocID="{F68DBD69-05CF-7241-A1B0-A170A84AEC40}" presName="parSh" presStyleLbl="node1" presStyleIdx="3" presStyleCnt="7"/>
      <dgm:spPr/>
      <dgm:t>
        <a:bodyPr/>
        <a:lstStyle/>
        <a:p>
          <a:endParaRPr lang="en-US"/>
        </a:p>
      </dgm:t>
    </dgm:pt>
    <dgm:pt modelId="{F1E7EDBB-D9AC-2849-AAE1-D4F4E9BD403E}" type="pres">
      <dgm:prSet presAssocID="{F68DBD69-05CF-7241-A1B0-A170A84AEC40}" presName="desTx" presStyleLbl="fgAcc1" presStyleIdx="3" presStyleCnt="7">
        <dgm:presLayoutVars>
          <dgm:bulletEnabled val="1"/>
        </dgm:presLayoutVars>
      </dgm:prSet>
      <dgm:spPr/>
      <dgm:t>
        <a:bodyPr/>
        <a:lstStyle/>
        <a:p>
          <a:endParaRPr lang="en-US"/>
        </a:p>
      </dgm:t>
    </dgm:pt>
    <dgm:pt modelId="{4B567442-10E9-F545-A2ED-C22182556D11}" type="pres">
      <dgm:prSet presAssocID="{3CC68859-441C-6B4E-A8F8-B0562E3F77D5}" presName="sibTrans" presStyleLbl="sibTrans2D1" presStyleIdx="3" presStyleCnt="6"/>
      <dgm:spPr/>
      <dgm:t>
        <a:bodyPr/>
        <a:lstStyle/>
        <a:p>
          <a:endParaRPr lang="en-US"/>
        </a:p>
      </dgm:t>
    </dgm:pt>
    <dgm:pt modelId="{83A6A74B-D407-0A4A-A89D-9DD28AB0075B}" type="pres">
      <dgm:prSet presAssocID="{3CC68859-441C-6B4E-A8F8-B0562E3F77D5}" presName="connTx" presStyleLbl="sibTrans2D1" presStyleIdx="3" presStyleCnt="6"/>
      <dgm:spPr/>
      <dgm:t>
        <a:bodyPr/>
        <a:lstStyle/>
        <a:p>
          <a:endParaRPr lang="en-US"/>
        </a:p>
      </dgm:t>
    </dgm:pt>
    <dgm:pt modelId="{0CA2D6ED-37F2-9341-981A-0DF0E2280568}" type="pres">
      <dgm:prSet presAssocID="{D47F7C06-C8F8-D647-85CD-3BCAD5A40318}" presName="composite" presStyleCnt="0"/>
      <dgm:spPr/>
    </dgm:pt>
    <dgm:pt modelId="{BDD3784E-A916-EC4B-91F9-C52597B874CD}" type="pres">
      <dgm:prSet presAssocID="{D47F7C06-C8F8-D647-85CD-3BCAD5A40318}" presName="parTx" presStyleLbl="node1" presStyleIdx="3" presStyleCnt="7">
        <dgm:presLayoutVars>
          <dgm:chMax val="0"/>
          <dgm:chPref val="0"/>
          <dgm:bulletEnabled val="1"/>
        </dgm:presLayoutVars>
      </dgm:prSet>
      <dgm:spPr/>
      <dgm:t>
        <a:bodyPr/>
        <a:lstStyle/>
        <a:p>
          <a:endParaRPr lang="en-US"/>
        </a:p>
      </dgm:t>
    </dgm:pt>
    <dgm:pt modelId="{BFE202A9-0559-1B40-9BB8-9808F4AE10A1}" type="pres">
      <dgm:prSet presAssocID="{D47F7C06-C8F8-D647-85CD-3BCAD5A40318}" presName="parSh" presStyleLbl="node1" presStyleIdx="4" presStyleCnt="7"/>
      <dgm:spPr/>
      <dgm:t>
        <a:bodyPr/>
        <a:lstStyle/>
        <a:p>
          <a:endParaRPr lang="en-US"/>
        </a:p>
      </dgm:t>
    </dgm:pt>
    <dgm:pt modelId="{AB4DD0D6-4B6D-DA43-A2F3-7B31499E41CE}" type="pres">
      <dgm:prSet presAssocID="{D47F7C06-C8F8-D647-85CD-3BCAD5A40318}" presName="desTx" presStyleLbl="fgAcc1" presStyleIdx="4" presStyleCnt="7">
        <dgm:presLayoutVars>
          <dgm:bulletEnabled val="1"/>
        </dgm:presLayoutVars>
      </dgm:prSet>
      <dgm:spPr/>
      <dgm:t>
        <a:bodyPr/>
        <a:lstStyle/>
        <a:p>
          <a:endParaRPr lang="en-US"/>
        </a:p>
      </dgm:t>
    </dgm:pt>
    <dgm:pt modelId="{6DC401D8-E26E-0444-97AF-46940AECEB88}" type="pres">
      <dgm:prSet presAssocID="{A6E434B3-CB27-5E4C-868D-939FC92635D3}" presName="sibTrans" presStyleLbl="sibTrans2D1" presStyleIdx="4" presStyleCnt="6"/>
      <dgm:spPr/>
      <dgm:t>
        <a:bodyPr/>
        <a:lstStyle/>
        <a:p>
          <a:endParaRPr lang="en-US"/>
        </a:p>
      </dgm:t>
    </dgm:pt>
    <dgm:pt modelId="{1C434D0C-91DD-8C4C-B48F-DC52441C6216}" type="pres">
      <dgm:prSet presAssocID="{A6E434B3-CB27-5E4C-868D-939FC92635D3}" presName="connTx" presStyleLbl="sibTrans2D1" presStyleIdx="4" presStyleCnt="6"/>
      <dgm:spPr/>
      <dgm:t>
        <a:bodyPr/>
        <a:lstStyle/>
        <a:p>
          <a:endParaRPr lang="en-US"/>
        </a:p>
      </dgm:t>
    </dgm:pt>
    <dgm:pt modelId="{6EF023D4-EAB3-CF49-B2D2-BBFBB0E0334F}" type="pres">
      <dgm:prSet presAssocID="{A44FBC79-4A0E-784D-BD9A-CC2970326879}" presName="composite" presStyleCnt="0"/>
      <dgm:spPr/>
    </dgm:pt>
    <dgm:pt modelId="{15D411F0-E0DE-4643-98C8-98B3D8EBC669}" type="pres">
      <dgm:prSet presAssocID="{A44FBC79-4A0E-784D-BD9A-CC2970326879}" presName="parTx" presStyleLbl="node1" presStyleIdx="4" presStyleCnt="7">
        <dgm:presLayoutVars>
          <dgm:chMax val="0"/>
          <dgm:chPref val="0"/>
          <dgm:bulletEnabled val="1"/>
        </dgm:presLayoutVars>
      </dgm:prSet>
      <dgm:spPr/>
      <dgm:t>
        <a:bodyPr/>
        <a:lstStyle/>
        <a:p>
          <a:endParaRPr lang="en-US"/>
        </a:p>
      </dgm:t>
    </dgm:pt>
    <dgm:pt modelId="{65B2E951-0FE9-2847-ADC5-BE394DB7E754}" type="pres">
      <dgm:prSet presAssocID="{A44FBC79-4A0E-784D-BD9A-CC2970326879}" presName="parSh" presStyleLbl="node1" presStyleIdx="5" presStyleCnt="7"/>
      <dgm:spPr/>
      <dgm:t>
        <a:bodyPr/>
        <a:lstStyle/>
        <a:p>
          <a:endParaRPr lang="en-US"/>
        </a:p>
      </dgm:t>
    </dgm:pt>
    <dgm:pt modelId="{169ED9AE-0F41-554F-9958-388942D4308E}" type="pres">
      <dgm:prSet presAssocID="{A44FBC79-4A0E-784D-BD9A-CC2970326879}" presName="desTx" presStyleLbl="fgAcc1" presStyleIdx="5" presStyleCnt="7">
        <dgm:presLayoutVars>
          <dgm:bulletEnabled val="1"/>
        </dgm:presLayoutVars>
      </dgm:prSet>
      <dgm:spPr/>
      <dgm:t>
        <a:bodyPr/>
        <a:lstStyle/>
        <a:p>
          <a:endParaRPr lang="en-US"/>
        </a:p>
      </dgm:t>
    </dgm:pt>
    <dgm:pt modelId="{B89AD2D7-34D2-BB43-A824-7EF9146C3D7D}" type="pres">
      <dgm:prSet presAssocID="{8E39672D-405C-6E4B-AD22-85B0EA293934}" presName="sibTrans" presStyleLbl="sibTrans2D1" presStyleIdx="5" presStyleCnt="6"/>
      <dgm:spPr/>
      <dgm:t>
        <a:bodyPr/>
        <a:lstStyle/>
        <a:p>
          <a:endParaRPr lang="en-US"/>
        </a:p>
      </dgm:t>
    </dgm:pt>
    <dgm:pt modelId="{2431C185-5D68-BA43-A02F-8BFB7EA9A3BD}" type="pres">
      <dgm:prSet presAssocID="{8E39672D-405C-6E4B-AD22-85B0EA293934}" presName="connTx" presStyleLbl="sibTrans2D1" presStyleIdx="5" presStyleCnt="6"/>
      <dgm:spPr/>
      <dgm:t>
        <a:bodyPr/>
        <a:lstStyle/>
        <a:p>
          <a:endParaRPr lang="en-US"/>
        </a:p>
      </dgm:t>
    </dgm:pt>
    <dgm:pt modelId="{6E2CF2F5-DB35-7943-B730-BDA9AC5D01D8}" type="pres">
      <dgm:prSet presAssocID="{7ECD6749-12E0-544C-B75C-5799274FC69D}" presName="composite" presStyleCnt="0"/>
      <dgm:spPr/>
    </dgm:pt>
    <dgm:pt modelId="{45F613C9-1118-A241-BBF8-63E58FD47245}" type="pres">
      <dgm:prSet presAssocID="{7ECD6749-12E0-544C-B75C-5799274FC69D}" presName="parTx" presStyleLbl="node1" presStyleIdx="5" presStyleCnt="7">
        <dgm:presLayoutVars>
          <dgm:chMax val="0"/>
          <dgm:chPref val="0"/>
          <dgm:bulletEnabled val="1"/>
        </dgm:presLayoutVars>
      </dgm:prSet>
      <dgm:spPr/>
      <dgm:t>
        <a:bodyPr/>
        <a:lstStyle/>
        <a:p>
          <a:endParaRPr lang="en-US"/>
        </a:p>
      </dgm:t>
    </dgm:pt>
    <dgm:pt modelId="{9DEBE8CB-895E-4E4C-9B09-70864863811D}" type="pres">
      <dgm:prSet presAssocID="{7ECD6749-12E0-544C-B75C-5799274FC69D}" presName="parSh" presStyleLbl="node1" presStyleIdx="6" presStyleCnt="7"/>
      <dgm:spPr/>
      <dgm:t>
        <a:bodyPr/>
        <a:lstStyle/>
        <a:p>
          <a:endParaRPr lang="en-US"/>
        </a:p>
      </dgm:t>
    </dgm:pt>
    <dgm:pt modelId="{73AD7FA4-DE0F-2441-8B34-77D4ACACC63B}" type="pres">
      <dgm:prSet presAssocID="{7ECD6749-12E0-544C-B75C-5799274FC69D}" presName="desTx" presStyleLbl="fgAcc1" presStyleIdx="6" presStyleCnt="7">
        <dgm:presLayoutVars>
          <dgm:bulletEnabled val="1"/>
        </dgm:presLayoutVars>
      </dgm:prSet>
      <dgm:spPr/>
      <dgm:t>
        <a:bodyPr/>
        <a:lstStyle/>
        <a:p>
          <a:endParaRPr lang="en-US"/>
        </a:p>
      </dgm:t>
    </dgm:pt>
  </dgm:ptLst>
  <dgm:cxnLst>
    <dgm:cxn modelId="{B3EB0547-92D2-8248-9D91-A05F7C6EB425}" srcId="{5EDA073B-E726-A74A-9FB7-BC0D6685B7D8}" destId="{506B61A9-1D7E-8445-BA67-71DF689C98EE}" srcOrd="0" destOrd="0" parTransId="{7056A399-BCEB-A842-8B26-51C5EB04F660}" sibTransId="{070E084D-5746-ED4F-A91A-866544344E81}"/>
    <dgm:cxn modelId="{5F3DC34A-D5E6-AD4C-AC5A-7EEE5CDE4591}" type="presOf" srcId="{BD319175-489E-1C40-BADC-B875DD4FC1AB}" destId="{73AD7FA4-DE0F-2441-8B34-77D4ACACC63B}" srcOrd="0" destOrd="0" presId="urn:microsoft.com/office/officeart/2005/8/layout/process3"/>
    <dgm:cxn modelId="{726245B5-FE30-264F-8967-DBD81E6D1F8E}" type="presOf" srcId="{53F00D23-BFF4-034B-A90B-CCA71F3893B8}" destId="{96485267-104B-CF49-94C1-37491F9007F1}" srcOrd="0" destOrd="0" presId="urn:microsoft.com/office/officeart/2005/8/layout/process3"/>
    <dgm:cxn modelId="{21FB3AE1-703F-974C-B1AB-1C60BF3B940D}" type="presOf" srcId="{9809E05E-428F-204A-9FE1-AC5181669BBD}" destId="{AB4DD0D6-4B6D-DA43-A2F3-7B31499E41CE}" srcOrd="0" destOrd="1" presId="urn:microsoft.com/office/officeart/2005/8/layout/process3"/>
    <dgm:cxn modelId="{76728D3B-C70B-494E-9747-58A254FB1D10}" srcId="{84A72CA4-4C7C-E949-84FE-050356BF0EA0}" destId="{A44FBC79-4A0E-784D-BD9A-CC2970326879}" srcOrd="5" destOrd="0" parTransId="{9447893D-078B-D54B-94BC-762E624F9F12}" sibTransId="{8E39672D-405C-6E4B-AD22-85B0EA293934}"/>
    <dgm:cxn modelId="{351591BC-1A37-404F-8AFB-BE56F0913CF7}" srcId="{84A72CA4-4C7C-E949-84FE-050356BF0EA0}" destId="{7ECD6749-12E0-544C-B75C-5799274FC69D}" srcOrd="6" destOrd="0" parTransId="{8F550EEA-9B9D-1D44-B4BA-EA20C4A2C3D5}" sibTransId="{EF810EAE-4FEA-894B-A11A-D8D25096C062}"/>
    <dgm:cxn modelId="{50D1529D-D574-AC46-8D7C-277D14A9A372}" type="presOf" srcId="{D47F7C06-C8F8-D647-85CD-3BCAD5A40318}" destId="{BDD3784E-A916-EC4B-91F9-C52597B874CD}" srcOrd="0" destOrd="0" presId="urn:microsoft.com/office/officeart/2005/8/layout/process3"/>
    <dgm:cxn modelId="{46C328CB-7D8B-4743-A9AE-47E4526283A3}" srcId="{F68DBD69-05CF-7241-A1B0-A170A84AEC40}" destId="{16F48F1D-E97D-3640-B5C7-3CF380350121}" srcOrd="1" destOrd="0" parTransId="{86DD1838-925A-4443-AA92-03D2763E403E}" sibTransId="{17B5981B-A540-5548-A60C-E049A059B025}"/>
    <dgm:cxn modelId="{1CED6027-9689-1A48-B493-FB853B87FFD6}" type="presOf" srcId="{8E39672D-405C-6E4B-AD22-85B0EA293934}" destId="{2431C185-5D68-BA43-A02F-8BFB7EA9A3BD}" srcOrd="1" destOrd="0" presId="urn:microsoft.com/office/officeart/2005/8/layout/process3"/>
    <dgm:cxn modelId="{E0680D1C-8066-094A-A848-F15204219291}" srcId="{84A72CA4-4C7C-E949-84FE-050356BF0EA0}" destId="{2BC64AEB-C692-C24B-9612-51B76CF63ACB}" srcOrd="2" destOrd="0" parTransId="{AEBE4A17-4DBB-3041-95D4-020FAB37A755}" sibTransId="{A240C40E-6E2E-E54C-9BBA-EA449317BA75}"/>
    <dgm:cxn modelId="{2EA1E31D-F9EC-7A41-9100-050970D8DEDD}" type="presOf" srcId="{B9F6EDCE-B9FD-A341-9678-6B027725B83D}" destId="{96485267-104B-CF49-94C1-37491F9007F1}" srcOrd="0" destOrd="1" presId="urn:microsoft.com/office/officeart/2005/8/layout/process3"/>
    <dgm:cxn modelId="{7370AF9D-0CF6-8340-B551-8DFA27F9D2A3}" type="presOf" srcId="{350DD3B2-E3D4-9F4D-8E20-3FDCABB0C0E3}" destId="{30AB27A0-B09F-F340-8866-B6805FB68830}" srcOrd="0" destOrd="0" presId="urn:microsoft.com/office/officeart/2005/8/layout/process3"/>
    <dgm:cxn modelId="{76FAC864-3107-5047-A60D-83930F18B441}" srcId="{3D98AB11-8F18-BA45-B1B1-D4EA43B33012}" destId="{9AD64A38-D224-504D-BC28-3A6F17A558B0}" srcOrd="0" destOrd="0" parTransId="{8954A9B5-950C-8144-B725-552D543FDEFE}" sibTransId="{E4555745-81EA-FC45-AB39-42F46E016D23}"/>
    <dgm:cxn modelId="{F23E387E-0CC4-6544-A1CE-64E95EBE7D6B}" type="presOf" srcId="{506B61A9-1D7E-8445-BA67-71DF689C98EE}" destId="{4D1D0141-C64C-924C-AA8B-550F98E23C95}" srcOrd="0" destOrd="0" presId="urn:microsoft.com/office/officeart/2005/8/layout/process3"/>
    <dgm:cxn modelId="{AFF882A6-0E70-264B-999A-2F4E5C4DB80C}" type="presOf" srcId="{84A72CA4-4C7C-E949-84FE-050356BF0EA0}" destId="{8774DC4A-3FD2-A64A-914F-85E3FBF29069}" srcOrd="0" destOrd="0" presId="urn:microsoft.com/office/officeart/2005/8/layout/process3"/>
    <dgm:cxn modelId="{1BEC4387-7086-2841-971D-ADBDC8DD0098}" type="presOf" srcId="{A44FBC79-4A0E-784D-BD9A-CC2970326879}" destId="{65B2E951-0FE9-2847-ADC5-BE394DB7E754}" srcOrd="1" destOrd="0" presId="urn:microsoft.com/office/officeart/2005/8/layout/process3"/>
    <dgm:cxn modelId="{323004B6-EA39-1F4B-8B63-CAC78FF7CE7B}" type="presOf" srcId="{EBD35A63-31A6-C848-A7DF-F8C8F1C67C3E}" destId="{169ED9AE-0F41-554F-9958-388942D4308E}" srcOrd="0" destOrd="2" presId="urn:microsoft.com/office/officeart/2005/8/layout/process3"/>
    <dgm:cxn modelId="{1C246D90-2A07-1248-B3CA-7BC471AD558A}" type="presOf" srcId="{3CC68859-441C-6B4E-A8F8-B0562E3F77D5}" destId="{83A6A74B-D407-0A4A-A89D-9DD28AB0075B}" srcOrd="1" destOrd="0" presId="urn:microsoft.com/office/officeart/2005/8/layout/process3"/>
    <dgm:cxn modelId="{441C5CBD-3C65-A944-8443-18F7777A9BF5}" type="presOf" srcId="{D47F7C06-C8F8-D647-85CD-3BCAD5A40318}" destId="{BFE202A9-0559-1B40-9BB8-9808F4AE10A1}" srcOrd="1" destOrd="0" presId="urn:microsoft.com/office/officeart/2005/8/layout/process3"/>
    <dgm:cxn modelId="{CB7307E0-7C86-9B45-9B66-2388A20F646B}" type="presOf" srcId="{2BC64AEB-C692-C24B-9612-51B76CF63ACB}" destId="{01FD5AFD-D3E0-7A4B-9E06-13BCC540E855}" srcOrd="1" destOrd="0" presId="urn:microsoft.com/office/officeart/2005/8/layout/process3"/>
    <dgm:cxn modelId="{ABF57E50-FE30-484A-827C-0913A0740689}" type="presOf" srcId="{16F48F1D-E97D-3640-B5C7-3CF380350121}" destId="{F1E7EDBB-D9AC-2849-AAE1-D4F4E9BD403E}" srcOrd="0" destOrd="1" presId="urn:microsoft.com/office/officeart/2005/8/layout/process3"/>
    <dgm:cxn modelId="{2CA44D30-4C59-7747-9A87-133F7B63F100}" type="presOf" srcId="{A4A0C9AC-0AB3-4445-BDB7-2E5E37FDEE64}" destId="{6460648A-DEE2-234D-96B0-FC55EA59FEBF}" srcOrd="0" destOrd="0" presId="urn:microsoft.com/office/officeart/2005/8/layout/process3"/>
    <dgm:cxn modelId="{A62D6A0E-7C80-6E47-9453-8781307717D3}" type="presOf" srcId="{71971734-F409-BF42-A9D4-580AC4E865B0}" destId="{73AD7FA4-DE0F-2441-8B34-77D4ACACC63B}" srcOrd="0" destOrd="1" presId="urn:microsoft.com/office/officeart/2005/8/layout/process3"/>
    <dgm:cxn modelId="{091C6C2C-D75B-1046-8BF8-B0998DCA213E}" type="presOf" srcId="{8E39672D-405C-6E4B-AD22-85B0EA293934}" destId="{B89AD2D7-34D2-BB43-A824-7EF9146C3D7D}" srcOrd="0" destOrd="0" presId="urn:microsoft.com/office/officeart/2005/8/layout/process3"/>
    <dgm:cxn modelId="{911F80BD-EDA9-C145-BFF5-AC0061F43410}" type="presOf" srcId="{921D691C-4277-CE4E-A623-723110D2A86C}" destId="{AB4DD0D6-4B6D-DA43-A2F3-7B31499E41CE}" srcOrd="0" destOrd="0" presId="urn:microsoft.com/office/officeart/2005/8/layout/process3"/>
    <dgm:cxn modelId="{19F8EDDF-302A-FA40-8E71-62ED2A915CE3}" type="presOf" srcId="{1CD8F00A-3694-DB41-BF00-E19B96EA0E4C}" destId="{F1E7EDBB-D9AC-2849-AAE1-D4F4E9BD403E}" srcOrd="0" destOrd="0" presId="urn:microsoft.com/office/officeart/2005/8/layout/process3"/>
    <dgm:cxn modelId="{BB225ABE-B945-2548-9EBF-EA229834B568}" type="presOf" srcId="{3CBECCA9-3AE8-7E4B-A816-3CDA5C4B6DD2}" destId="{169ED9AE-0F41-554F-9958-388942D4308E}" srcOrd="0" destOrd="0" presId="urn:microsoft.com/office/officeart/2005/8/layout/process3"/>
    <dgm:cxn modelId="{3AA5F18C-34E5-7146-9A5A-A9F3C21B6B54}" type="presOf" srcId="{F68DBD69-05CF-7241-A1B0-A170A84AEC40}" destId="{A6D8041E-3B18-1644-9359-ABB54050563A}" srcOrd="0" destOrd="0" presId="urn:microsoft.com/office/officeart/2005/8/layout/process3"/>
    <dgm:cxn modelId="{3C6F19A0-4EFE-1843-B1C2-23834AB6ABAC}" srcId="{A44FBC79-4A0E-784D-BD9A-CC2970326879}" destId="{3CBECCA9-3AE8-7E4B-A816-3CDA5C4B6DD2}" srcOrd="0" destOrd="0" parTransId="{81354220-73C0-A244-BEEA-56AD3B3FAE87}" sibTransId="{C2D85230-F7CF-5C4A-BBFA-E897DAB0F90B}"/>
    <dgm:cxn modelId="{792069FA-E64C-B140-BAC4-4E80699C21B5}" srcId="{84A72CA4-4C7C-E949-84FE-050356BF0EA0}" destId="{3D98AB11-8F18-BA45-B1B1-D4EA43B33012}" srcOrd="1" destOrd="0" parTransId="{AA567303-DA16-894C-B99F-DC6C27F70B16}" sibTransId="{350DD3B2-E3D4-9F4D-8E20-3FDCABB0C0E3}"/>
    <dgm:cxn modelId="{2F513C25-0B2F-F940-B8DA-513534DFCF39}" type="presOf" srcId="{16952AC2-77AF-A14B-8F72-78CE7642C970}" destId="{F1E7EDBB-D9AC-2849-AAE1-D4F4E9BD403E}" srcOrd="0" destOrd="2" presId="urn:microsoft.com/office/officeart/2005/8/layout/process3"/>
    <dgm:cxn modelId="{B704445B-BF1F-5445-A178-8474CB67CB74}" type="presOf" srcId="{5D6889E3-09C1-A345-9E03-6D28CC24C227}" destId="{169ED9AE-0F41-554F-9958-388942D4308E}" srcOrd="0" destOrd="1" presId="urn:microsoft.com/office/officeart/2005/8/layout/process3"/>
    <dgm:cxn modelId="{52CCF956-EC87-C048-A11F-E620B59FF0EA}" srcId="{F68DBD69-05CF-7241-A1B0-A170A84AEC40}" destId="{16952AC2-77AF-A14B-8F72-78CE7642C970}" srcOrd="2" destOrd="0" parTransId="{3A7FB38F-029D-1346-9CC1-94B7FA9A9F17}" sibTransId="{4547A68B-8D6A-3C48-A93E-5A21D39AC20E}"/>
    <dgm:cxn modelId="{79A1E4E3-7F79-6F43-BA67-44170C4A1664}" srcId="{D47F7C06-C8F8-D647-85CD-3BCAD5A40318}" destId="{9809E05E-428F-204A-9FE1-AC5181669BBD}" srcOrd="1" destOrd="0" parTransId="{8C8F60D4-91FA-1F4D-8B71-B3FD10BE6536}" sibTransId="{8731DBB5-2F96-4B4F-829B-E72ACAA16A8C}"/>
    <dgm:cxn modelId="{7CAF2E6F-A46D-ED46-AF8B-A2620AD3D032}" srcId="{2BC64AEB-C692-C24B-9612-51B76CF63ACB}" destId="{B9F6EDCE-B9FD-A341-9678-6B027725B83D}" srcOrd="1" destOrd="0" parTransId="{B70AA862-1F1E-BC42-B24B-61F3336055F3}" sibTransId="{46E2F3EB-05FB-014E-AE68-97048094B422}"/>
    <dgm:cxn modelId="{8759508E-2F1B-7A44-AC74-BB167B7E1702}" srcId="{A44FBC79-4A0E-784D-BD9A-CC2970326879}" destId="{EBD35A63-31A6-C848-A7DF-F8C8F1C67C3E}" srcOrd="2" destOrd="0" parTransId="{84799889-F94C-F743-963F-50ADAE342547}" sibTransId="{EEFFDD56-5297-4442-834E-6FFC7E341F6A}"/>
    <dgm:cxn modelId="{FC64BA3B-A5AF-6A45-B9A0-48AA76514DA2}" srcId="{A44FBC79-4A0E-784D-BD9A-CC2970326879}" destId="{5D6889E3-09C1-A345-9E03-6D28CC24C227}" srcOrd="1" destOrd="0" parTransId="{252AE1AE-CF83-784E-9A84-77AC5682F03C}" sibTransId="{654CCC06-7663-3E48-8CE1-4909214FD0FD}"/>
    <dgm:cxn modelId="{B7A57B30-7B90-114D-8A2A-D60A6107078C}" type="presOf" srcId="{3D98AB11-8F18-BA45-B1B1-D4EA43B33012}" destId="{EADB9A6A-78C8-DC4D-9F43-AB161DF566D3}" srcOrd="0" destOrd="0" presId="urn:microsoft.com/office/officeart/2005/8/layout/process3"/>
    <dgm:cxn modelId="{FA14D128-6E4E-3440-93D0-57ECA7A19900}" type="presOf" srcId="{A240C40E-6E2E-E54C-9BBA-EA449317BA75}" destId="{DBC53215-196A-9E45-9D8E-3944FF52A9D8}" srcOrd="1" destOrd="0" presId="urn:microsoft.com/office/officeart/2005/8/layout/process3"/>
    <dgm:cxn modelId="{276C9B11-81B4-5640-A860-018BBE3AB384}" srcId="{7ECD6749-12E0-544C-B75C-5799274FC69D}" destId="{BD319175-489E-1C40-BADC-B875DD4FC1AB}" srcOrd="0" destOrd="0" parTransId="{367C6D6C-EBD6-FD45-A514-9D71427D848B}" sibTransId="{AECCAB5F-E360-7149-A2FA-F126F7B82024}"/>
    <dgm:cxn modelId="{1B369E42-B79D-F942-AE10-26CBC78A54DE}" type="presOf" srcId="{5EDA073B-E726-A74A-9FB7-BC0D6685B7D8}" destId="{D6EB3958-392B-CE49-AD05-EE0744FD8B39}" srcOrd="0" destOrd="0" presId="urn:microsoft.com/office/officeart/2005/8/layout/process3"/>
    <dgm:cxn modelId="{DD750C32-0797-DF4D-A1D5-0BFF4B87903D}" type="presOf" srcId="{976135A1-8BB4-1846-9D42-9DAADDB97D1B}" destId="{479E36AF-B1C1-4A4E-B556-78C44EA848E1}" srcOrd="0" destOrd="1" presId="urn:microsoft.com/office/officeart/2005/8/layout/process3"/>
    <dgm:cxn modelId="{5017EB5E-D5CB-9141-AAE9-53D0F6977719}" type="presOf" srcId="{A6E434B3-CB27-5E4C-868D-939FC92635D3}" destId="{1C434D0C-91DD-8C4C-B48F-DC52441C6216}" srcOrd="1" destOrd="0" presId="urn:microsoft.com/office/officeart/2005/8/layout/process3"/>
    <dgm:cxn modelId="{85408B15-8D81-7E4A-B72D-DB8E13C76847}" type="presOf" srcId="{A4A0C9AC-0AB3-4445-BDB7-2E5E37FDEE64}" destId="{E7AD1417-B916-D747-B312-9A78E0C48225}" srcOrd="1" destOrd="0" presId="urn:microsoft.com/office/officeart/2005/8/layout/process3"/>
    <dgm:cxn modelId="{B7EC9B21-55DD-524C-A9D0-8989B11D558C}" srcId="{84A72CA4-4C7C-E949-84FE-050356BF0EA0}" destId="{D47F7C06-C8F8-D647-85CD-3BCAD5A40318}" srcOrd="4" destOrd="0" parTransId="{C2A2A678-8B05-B44B-8E11-773FC7022181}" sibTransId="{A6E434B3-CB27-5E4C-868D-939FC92635D3}"/>
    <dgm:cxn modelId="{E2F0FEE6-F2A3-DD4D-8807-8CC0323D134F}" type="presOf" srcId="{F68DBD69-05CF-7241-A1B0-A170A84AEC40}" destId="{78BAF48E-3A46-DF46-BD35-644874857953}" srcOrd="1" destOrd="0" presId="urn:microsoft.com/office/officeart/2005/8/layout/process3"/>
    <dgm:cxn modelId="{EB6DA5F8-AB1A-9243-AF35-548338906B18}" srcId="{2BC64AEB-C692-C24B-9612-51B76CF63ACB}" destId="{53F00D23-BFF4-034B-A90B-CCA71F3893B8}" srcOrd="0" destOrd="0" parTransId="{EC18A1C7-19BF-654C-8698-9166798C7343}" sibTransId="{4EF8936D-075B-9B48-9C28-F19BA72BC987}"/>
    <dgm:cxn modelId="{853CB215-6415-BE44-B26F-E18FA151B96D}" type="presOf" srcId="{5EDA073B-E726-A74A-9FB7-BC0D6685B7D8}" destId="{52DFB99A-AF26-554D-8ED4-61EDBFBFAB63}" srcOrd="1" destOrd="0" presId="urn:microsoft.com/office/officeart/2005/8/layout/process3"/>
    <dgm:cxn modelId="{DF2BDE64-53FD-0648-B57E-6241503781F6}" type="presOf" srcId="{7ECD6749-12E0-544C-B75C-5799274FC69D}" destId="{45F613C9-1118-A241-BBF8-63E58FD47245}" srcOrd="0" destOrd="0" presId="urn:microsoft.com/office/officeart/2005/8/layout/process3"/>
    <dgm:cxn modelId="{69E92335-62D2-1848-8945-6678311A7DFC}" type="presOf" srcId="{2BC64AEB-C692-C24B-9612-51B76CF63ACB}" destId="{3C44D3AE-5FA5-BB49-9932-3B3C1D699E0C}" srcOrd="0" destOrd="0" presId="urn:microsoft.com/office/officeart/2005/8/layout/process3"/>
    <dgm:cxn modelId="{0C628A83-0105-7948-A21A-E1C233CF8DC3}" type="presOf" srcId="{9AD64A38-D224-504D-BC28-3A6F17A558B0}" destId="{479E36AF-B1C1-4A4E-B556-78C44EA848E1}" srcOrd="0" destOrd="0" presId="urn:microsoft.com/office/officeart/2005/8/layout/process3"/>
    <dgm:cxn modelId="{24474BFC-0F7D-2548-972A-FA4BA50CE938}" srcId="{3D98AB11-8F18-BA45-B1B1-D4EA43B33012}" destId="{976135A1-8BB4-1846-9D42-9DAADDB97D1B}" srcOrd="1" destOrd="0" parTransId="{F0655A44-BE38-8E47-B16E-DAF1A942D599}" sibTransId="{ACA84EB7-DA8D-DE47-9378-687708737359}"/>
    <dgm:cxn modelId="{7604D09F-544B-AB41-8E7A-3DE8EBBB6625}" srcId="{F68DBD69-05CF-7241-A1B0-A170A84AEC40}" destId="{1CD8F00A-3694-DB41-BF00-E19B96EA0E4C}" srcOrd="0" destOrd="0" parTransId="{B19B97C8-AB98-4042-A256-57AD450B2E0E}" sibTransId="{83918A01-C830-F746-A7AB-4B33116CA808}"/>
    <dgm:cxn modelId="{D4DB8A17-95C2-7941-9D4C-CCE82107B3B5}" type="presOf" srcId="{A44FBC79-4A0E-784D-BD9A-CC2970326879}" destId="{15D411F0-E0DE-4643-98C8-98B3D8EBC669}" srcOrd="0" destOrd="0" presId="urn:microsoft.com/office/officeart/2005/8/layout/process3"/>
    <dgm:cxn modelId="{654F2D9F-65C8-6A46-B3B0-1AD807C3C583}" srcId="{84A72CA4-4C7C-E949-84FE-050356BF0EA0}" destId="{F68DBD69-05CF-7241-A1B0-A170A84AEC40}" srcOrd="3" destOrd="0" parTransId="{F761E54C-D056-7F4C-9996-28A2FEDC5316}" sibTransId="{3CC68859-441C-6B4E-A8F8-B0562E3F77D5}"/>
    <dgm:cxn modelId="{FC9684FB-132F-D141-BE60-39968C069739}" type="presOf" srcId="{A240C40E-6E2E-E54C-9BBA-EA449317BA75}" destId="{CB3BC914-3096-E54B-A272-30554E2F97DE}" srcOrd="0" destOrd="0" presId="urn:microsoft.com/office/officeart/2005/8/layout/process3"/>
    <dgm:cxn modelId="{69373495-D46C-C14B-80F0-D3B307154352}" type="presOf" srcId="{3CC68859-441C-6B4E-A8F8-B0562E3F77D5}" destId="{4B567442-10E9-F545-A2ED-C22182556D11}" srcOrd="0" destOrd="0" presId="urn:microsoft.com/office/officeart/2005/8/layout/process3"/>
    <dgm:cxn modelId="{A23985D2-DC98-6747-AFAF-4F2D64E1736A}" srcId="{D47F7C06-C8F8-D647-85CD-3BCAD5A40318}" destId="{921D691C-4277-CE4E-A623-723110D2A86C}" srcOrd="0" destOrd="0" parTransId="{FBAACA88-3996-F546-9C74-898CCBB423D6}" sibTransId="{3D77FF55-C24E-4E45-845D-87B58CD1473F}"/>
    <dgm:cxn modelId="{CA17AF03-0C53-784D-B59A-14517D977F9A}" type="presOf" srcId="{350DD3B2-E3D4-9F4D-8E20-3FDCABB0C0E3}" destId="{099E6121-B45E-3F4C-A7DC-ADD8C065E6CA}" srcOrd="1" destOrd="0" presId="urn:microsoft.com/office/officeart/2005/8/layout/process3"/>
    <dgm:cxn modelId="{86C72E93-E9F5-864A-A217-8BFA1F230120}" type="presOf" srcId="{7ECD6749-12E0-544C-B75C-5799274FC69D}" destId="{9DEBE8CB-895E-4E4C-9B09-70864863811D}" srcOrd="1" destOrd="0" presId="urn:microsoft.com/office/officeart/2005/8/layout/process3"/>
    <dgm:cxn modelId="{2838DE21-A9CB-7745-93FF-4916D80EEDB1}" srcId="{84A72CA4-4C7C-E949-84FE-050356BF0EA0}" destId="{5EDA073B-E726-A74A-9FB7-BC0D6685B7D8}" srcOrd="0" destOrd="0" parTransId="{7217E3FB-5647-2E40-A26D-5E65E53E5865}" sibTransId="{A4A0C9AC-0AB3-4445-BDB7-2E5E37FDEE64}"/>
    <dgm:cxn modelId="{41D67EA8-216C-284C-AF75-8BBBBC280B90}" type="presOf" srcId="{A6E434B3-CB27-5E4C-868D-939FC92635D3}" destId="{6DC401D8-E26E-0444-97AF-46940AECEB88}" srcOrd="0" destOrd="0" presId="urn:microsoft.com/office/officeart/2005/8/layout/process3"/>
    <dgm:cxn modelId="{D07FD4F0-AE1A-094C-AD10-60565FE522C2}" type="presOf" srcId="{3D98AB11-8F18-BA45-B1B1-D4EA43B33012}" destId="{3F4A1846-44D0-B746-859C-8CAA8B266BD4}" srcOrd="1" destOrd="0" presId="urn:microsoft.com/office/officeart/2005/8/layout/process3"/>
    <dgm:cxn modelId="{9B8F4718-5115-1E4E-8075-2DD88767F504}" srcId="{7ECD6749-12E0-544C-B75C-5799274FC69D}" destId="{71971734-F409-BF42-A9D4-580AC4E865B0}" srcOrd="1" destOrd="0" parTransId="{A5A37FB4-6820-2142-8DF8-577C609505B4}" sibTransId="{0889427A-9726-BB4D-A54A-2B95AA4D8A74}"/>
    <dgm:cxn modelId="{1C74695B-A76C-3A44-AC9D-97B850F329C1}" type="presParOf" srcId="{8774DC4A-3FD2-A64A-914F-85E3FBF29069}" destId="{59E96CF6-3B66-9E46-B4ED-7847F6D89149}" srcOrd="0" destOrd="0" presId="urn:microsoft.com/office/officeart/2005/8/layout/process3"/>
    <dgm:cxn modelId="{E75B013E-9087-7E45-9D6E-CD430197D079}" type="presParOf" srcId="{59E96CF6-3B66-9E46-B4ED-7847F6D89149}" destId="{D6EB3958-392B-CE49-AD05-EE0744FD8B39}" srcOrd="0" destOrd="0" presId="urn:microsoft.com/office/officeart/2005/8/layout/process3"/>
    <dgm:cxn modelId="{18B59593-C70A-6A4F-9064-F27D17FDF3CB}" type="presParOf" srcId="{59E96CF6-3B66-9E46-B4ED-7847F6D89149}" destId="{52DFB99A-AF26-554D-8ED4-61EDBFBFAB63}" srcOrd="1" destOrd="0" presId="urn:microsoft.com/office/officeart/2005/8/layout/process3"/>
    <dgm:cxn modelId="{A18201FC-8527-CE4C-B01E-5FB16232D83E}" type="presParOf" srcId="{59E96CF6-3B66-9E46-B4ED-7847F6D89149}" destId="{4D1D0141-C64C-924C-AA8B-550F98E23C95}" srcOrd="2" destOrd="0" presId="urn:microsoft.com/office/officeart/2005/8/layout/process3"/>
    <dgm:cxn modelId="{BFB615D3-1207-CE42-9DB1-617D55A5C68B}" type="presParOf" srcId="{8774DC4A-3FD2-A64A-914F-85E3FBF29069}" destId="{6460648A-DEE2-234D-96B0-FC55EA59FEBF}" srcOrd="1" destOrd="0" presId="urn:microsoft.com/office/officeart/2005/8/layout/process3"/>
    <dgm:cxn modelId="{A08F5343-7FF7-734F-95B2-82655AD8701D}" type="presParOf" srcId="{6460648A-DEE2-234D-96B0-FC55EA59FEBF}" destId="{E7AD1417-B916-D747-B312-9A78E0C48225}" srcOrd="0" destOrd="0" presId="urn:microsoft.com/office/officeart/2005/8/layout/process3"/>
    <dgm:cxn modelId="{E4820E61-5E74-6143-A411-6B509C615195}" type="presParOf" srcId="{8774DC4A-3FD2-A64A-914F-85E3FBF29069}" destId="{7FBF1924-0495-A148-B901-7C79EC7C5657}" srcOrd="2" destOrd="0" presId="urn:microsoft.com/office/officeart/2005/8/layout/process3"/>
    <dgm:cxn modelId="{D7FDAF62-7CA9-C541-807F-B8B45990AE24}" type="presParOf" srcId="{7FBF1924-0495-A148-B901-7C79EC7C5657}" destId="{EADB9A6A-78C8-DC4D-9F43-AB161DF566D3}" srcOrd="0" destOrd="0" presId="urn:microsoft.com/office/officeart/2005/8/layout/process3"/>
    <dgm:cxn modelId="{2AD90A32-70CF-AE4D-83B1-27189680C7BC}" type="presParOf" srcId="{7FBF1924-0495-A148-B901-7C79EC7C5657}" destId="{3F4A1846-44D0-B746-859C-8CAA8B266BD4}" srcOrd="1" destOrd="0" presId="urn:microsoft.com/office/officeart/2005/8/layout/process3"/>
    <dgm:cxn modelId="{D1570A41-EAA0-B74C-9363-580D50E71F90}" type="presParOf" srcId="{7FBF1924-0495-A148-B901-7C79EC7C5657}" destId="{479E36AF-B1C1-4A4E-B556-78C44EA848E1}" srcOrd="2" destOrd="0" presId="urn:microsoft.com/office/officeart/2005/8/layout/process3"/>
    <dgm:cxn modelId="{A966ABDC-B137-C945-AF34-8E3902181BCC}" type="presParOf" srcId="{8774DC4A-3FD2-A64A-914F-85E3FBF29069}" destId="{30AB27A0-B09F-F340-8866-B6805FB68830}" srcOrd="3" destOrd="0" presId="urn:microsoft.com/office/officeart/2005/8/layout/process3"/>
    <dgm:cxn modelId="{34BEC7BD-B541-EE46-B3AC-494CB18230FE}" type="presParOf" srcId="{30AB27A0-B09F-F340-8866-B6805FB68830}" destId="{099E6121-B45E-3F4C-A7DC-ADD8C065E6CA}" srcOrd="0" destOrd="0" presId="urn:microsoft.com/office/officeart/2005/8/layout/process3"/>
    <dgm:cxn modelId="{08D3336F-A1B2-2344-9D74-45DC39AC16D7}" type="presParOf" srcId="{8774DC4A-3FD2-A64A-914F-85E3FBF29069}" destId="{585ABD8E-9C05-2D43-82C0-BB5F76D5B983}" srcOrd="4" destOrd="0" presId="urn:microsoft.com/office/officeart/2005/8/layout/process3"/>
    <dgm:cxn modelId="{BEEF2A28-EF15-C14A-9BBD-9B00C430662F}" type="presParOf" srcId="{585ABD8E-9C05-2D43-82C0-BB5F76D5B983}" destId="{3C44D3AE-5FA5-BB49-9932-3B3C1D699E0C}" srcOrd="0" destOrd="0" presId="urn:microsoft.com/office/officeart/2005/8/layout/process3"/>
    <dgm:cxn modelId="{BDEFA080-3CB9-4C47-B8DD-D14E99B37887}" type="presParOf" srcId="{585ABD8E-9C05-2D43-82C0-BB5F76D5B983}" destId="{01FD5AFD-D3E0-7A4B-9E06-13BCC540E855}" srcOrd="1" destOrd="0" presId="urn:microsoft.com/office/officeart/2005/8/layout/process3"/>
    <dgm:cxn modelId="{ECAE0459-A3B0-2D43-9F0E-98A1338DB45C}" type="presParOf" srcId="{585ABD8E-9C05-2D43-82C0-BB5F76D5B983}" destId="{96485267-104B-CF49-94C1-37491F9007F1}" srcOrd="2" destOrd="0" presId="urn:microsoft.com/office/officeart/2005/8/layout/process3"/>
    <dgm:cxn modelId="{AF121A73-0A82-3343-957A-8CF9DC869103}" type="presParOf" srcId="{8774DC4A-3FD2-A64A-914F-85E3FBF29069}" destId="{CB3BC914-3096-E54B-A272-30554E2F97DE}" srcOrd="5" destOrd="0" presId="urn:microsoft.com/office/officeart/2005/8/layout/process3"/>
    <dgm:cxn modelId="{6B5B6DC5-DC20-EA48-A252-2733783F9BF8}" type="presParOf" srcId="{CB3BC914-3096-E54B-A272-30554E2F97DE}" destId="{DBC53215-196A-9E45-9D8E-3944FF52A9D8}" srcOrd="0" destOrd="0" presId="urn:microsoft.com/office/officeart/2005/8/layout/process3"/>
    <dgm:cxn modelId="{1F5AC164-0C4D-E347-96FF-D64DA4EC8E50}" type="presParOf" srcId="{8774DC4A-3FD2-A64A-914F-85E3FBF29069}" destId="{6B15E195-A5F8-EF42-AEB5-A854D937A7D0}" srcOrd="6" destOrd="0" presId="urn:microsoft.com/office/officeart/2005/8/layout/process3"/>
    <dgm:cxn modelId="{01750DA0-90BA-5344-B7E4-A5B5F56D39F0}" type="presParOf" srcId="{6B15E195-A5F8-EF42-AEB5-A854D937A7D0}" destId="{A6D8041E-3B18-1644-9359-ABB54050563A}" srcOrd="0" destOrd="0" presId="urn:microsoft.com/office/officeart/2005/8/layout/process3"/>
    <dgm:cxn modelId="{5B1B5161-3E8C-C14C-ABD9-6C20A2297617}" type="presParOf" srcId="{6B15E195-A5F8-EF42-AEB5-A854D937A7D0}" destId="{78BAF48E-3A46-DF46-BD35-644874857953}" srcOrd="1" destOrd="0" presId="urn:microsoft.com/office/officeart/2005/8/layout/process3"/>
    <dgm:cxn modelId="{3AA25890-EF2C-2548-9512-96E85B50A884}" type="presParOf" srcId="{6B15E195-A5F8-EF42-AEB5-A854D937A7D0}" destId="{F1E7EDBB-D9AC-2849-AAE1-D4F4E9BD403E}" srcOrd="2" destOrd="0" presId="urn:microsoft.com/office/officeart/2005/8/layout/process3"/>
    <dgm:cxn modelId="{2E3CFFFC-56A6-D543-8488-007F8ABE6A08}" type="presParOf" srcId="{8774DC4A-3FD2-A64A-914F-85E3FBF29069}" destId="{4B567442-10E9-F545-A2ED-C22182556D11}" srcOrd="7" destOrd="0" presId="urn:microsoft.com/office/officeart/2005/8/layout/process3"/>
    <dgm:cxn modelId="{7F7400AD-3135-FD49-919B-B48AF464AD41}" type="presParOf" srcId="{4B567442-10E9-F545-A2ED-C22182556D11}" destId="{83A6A74B-D407-0A4A-A89D-9DD28AB0075B}" srcOrd="0" destOrd="0" presId="urn:microsoft.com/office/officeart/2005/8/layout/process3"/>
    <dgm:cxn modelId="{250231E3-9DD0-944E-99CA-BCB6F2AE20B8}" type="presParOf" srcId="{8774DC4A-3FD2-A64A-914F-85E3FBF29069}" destId="{0CA2D6ED-37F2-9341-981A-0DF0E2280568}" srcOrd="8" destOrd="0" presId="urn:microsoft.com/office/officeart/2005/8/layout/process3"/>
    <dgm:cxn modelId="{6E26CF85-C7E4-6F4D-AF61-5D24796D5E8F}" type="presParOf" srcId="{0CA2D6ED-37F2-9341-981A-0DF0E2280568}" destId="{BDD3784E-A916-EC4B-91F9-C52597B874CD}" srcOrd="0" destOrd="0" presId="urn:microsoft.com/office/officeart/2005/8/layout/process3"/>
    <dgm:cxn modelId="{05BD19AC-AE7D-B245-8438-2DB90FCD6201}" type="presParOf" srcId="{0CA2D6ED-37F2-9341-981A-0DF0E2280568}" destId="{BFE202A9-0559-1B40-9BB8-9808F4AE10A1}" srcOrd="1" destOrd="0" presId="urn:microsoft.com/office/officeart/2005/8/layout/process3"/>
    <dgm:cxn modelId="{8FF34D47-4093-F740-916D-F965A601226F}" type="presParOf" srcId="{0CA2D6ED-37F2-9341-981A-0DF0E2280568}" destId="{AB4DD0D6-4B6D-DA43-A2F3-7B31499E41CE}" srcOrd="2" destOrd="0" presId="urn:microsoft.com/office/officeart/2005/8/layout/process3"/>
    <dgm:cxn modelId="{A622C605-E86E-EE4D-B53D-C42FDC28A4CD}" type="presParOf" srcId="{8774DC4A-3FD2-A64A-914F-85E3FBF29069}" destId="{6DC401D8-E26E-0444-97AF-46940AECEB88}" srcOrd="9" destOrd="0" presId="urn:microsoft.com/office/officeart/2005/8/layout/process3"/>
    <dgm:cxn modelId="{5A734F55-1970-284A-934A-FDAB4CD358C3}" type="presParOf" srcId="{6DC401D8-E26E-0444-97AF-46940AECEB88}" destId="{1C434D0C-91DD-8C4C-B48F-DC52441C6216}" srcOrd="0" destOrd="0" presId="urn:microsoft.com/office/officeart/2005/8/layout/process3"/>
    <dgm:cxn modelId="{FADF43B9-C356-D94F-9D30-E585E46C12A3}" type="presParOf" srcId="{8774DC4A-3FD2-A64A-914F-85E3FBF29069}" destId="{6EF023D4-EAB3-CF49-B2D2-BBFBB0E0334F}" srcOrd="10" destOrd="0" presId="urn:microsoft.com/office/officeart/2005/8/layout/process3"/>
    <dgm:cxn modelId="{5AB09332-37FE-BB46-AA95-95AF7C0BE9DC}" type="presParOf" srcId="{6EF023D4-EAB3-CF49-B2D2-BBFBB0E0334F}" destId="{15D411F0-E0DE-4643-98C8-98B3D8EBC669}" srcOrd="0" destOrd="0" presId="urn:microsoft.com/office/officeart/2005/8/layout/process3"/>
    <dgm:cxn modelId="{091B4985-DE1F-6442-9925-E467519575D0}" type="presParOf" srcId="{6EF023D4-EAB3-CF49-B2D2-BBFBB0E0334F}" destId="{65B2E951-0FE9-2847-ADC5-BE394DB7E754}" srcOrd="1" destOrd="0" presId="urn:microsoft.com/office/officeart/2005/8/layout/process3"/>
    <dgm:cxn modelId="{EAE0970D-8016-694A-9FE8-A031252A64B4}" type="presParOf" srcId="{6EF023D4-EAB3-CF49-B2D2-BBFBB0E0334F}" destId="{169ED9AE-0F41-554F-9958-388942D4308E}" srcOrd="2" destOrd="0" presId="urn:microsoft.com/office/officeart/2005/8/layout/process3"/>
    <dgm:cxn modelId="{D3497168-C94E-9A4D-9B35-BCF45D355914}" type="presParOf" srcId="{8774DC4A-3FD2-A64A-914F-85E3FBF29069}" destId="{B89AD2D7-34D2-BB43-A824-7EF9146C3D7D}" srcOrd="11" destOrd="0" presId="urn:microsoft.com/office/officeart/2005/8/layout/process3"/>
    <dgm:cxn modelId="{3FBDA78E-99CE-5C49-8BDB-26E077B62D16}" type="presParOf" srcId="{B89AD2D7-34D2-BB43-A824-7EF9146C3D7D}" destId="{2431C185-5D68-BA43-A02F-8BFB7EA9A3BD}" srcOrd="0" destOrd="0" presId="urn:microsoft.com/office/officeart/2005/8/layout/process3"/>
    <dgm:cxn modelId="{6864176E-EFCD-D14C-8F4B-EA94BC9C4F32}" type="presParOf" srcId="{8774DC4A-3FD2-A64A-914F-85E3FBF29069}" destId="{6E2CF2F5-DB35-7943-B730-BDA9AC5D01D8}" srcOrd="12" destOrd="0" presId="urn:microsoft.com/office/officeart/2005/8/layout/process3"/>
    <dgm:cxn modelId="{3C516D90-45AA-1441-9D34-FEC83467BC05}" type="presParOf" srcId="{6E2CF2F5-DB35-7943-B730-BDA9AC5D01D8}" destId="{45F613C9-1118-A241-BBF8-63E58FD47245}" srcOrd="0" destOrd="0" presId="urn:microsoft.com/office/officeart/2005/8/layout/process3"/>
    <dgm:cxn modelId="{5656EECC-54C2-9F4F-9813-74D20A8D63D4}" type="presParOf" srcId="{6E2CF2F5-DB35-7943-B730-BDA9AC5D01D8}" destId="{9DEBE8CB-895E-4E4C-9B09-70864863811D}" srcOrd="1" destOrd="0" presId="urn:microsoft.com/office/officeart/2005/8/layout/process3"/>
    <dgm:cxn modelId="{8F0771F7-D851-D24A-820B-C1AAC24FB273}" type="presParOf" srcId="{6E2CF2F5-DB35-7943-B730-BDA9AC5D01D8}" destId="{73AD7FA4-DE0F-2441-8B34-77D4ACACC63B}" srcOrd="2" destOrd="0" presId="urn:microsoft.com/office/officeart/2005/8/layout/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DFB99A-AF26-554D-8ED4-61EDBFBFAB63}">
      <dsp:nvSpPr>
        <dsp:cNvPr id="0" name=""/>
        <dsp:cNvSpPr/>
      </dsp:nvSpPr>
      <dsp:spPr>
        <a:xfrm>
          <a:off x="1096" y="155354"/>
          <a:ext cx="758766" cy="25919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2672" tIns="42672" rIns="42672" bIns="22860" numCol="1" spcCol="1270" anchor="t" anchorCtr="0">
          <a:noAutofit/>
        </a:bodyPr>
        <a:lstStyle/>
        <a:p>
          <a:pPr lvl="0" algn="l" defTabSz="266700">
            <a:lnSpc>
              <a:spcPct val="90000"/>
            </a:lnSpc>
            <a:spcBef>
              <a:spcPct val="0"/>
            </a:spcBef>
            <a:spcAft>
              <a:spcPct val="35000"/>
            </a:spcAft>
          </a:pPr>
          <a:r>
            <a:rPr lang="en-US" sz="600" kern="1200"/>
            <a:t>Design</a:t>
          </a:r>
        </a:p>
      </dsp:txBody>
      <dsp:txXfrm>
        <a:off x="1096" y="155354"/>
        <a:ext cx="758766" cy="172800"/>
      </dsp:txXfrm>
    </dsp:sp>
    <dsp:sp modelId="{4D1D0141-C64C-924C-AA8B-550F98E23C95}">
      <dsp:nvSpPr>
        <dsp:cNvPr id="0" name=""/>
        <dsp:cNvSpPr/>
      </dsp:nvSpPr>
      <dsp:spPr>
        <a:xfrm>
          <a:off x="156506" y="328154"/>
          <a:ext cx="758766" cy="157389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US" sz="600" kern="1200"/>
            <a:t>Finalize evaluation measures, create data collection process</a:t>
          </a:r>
        </a:p>
      </dsp:txBody>
      <dsp:txXfrm>
        <a:off x="178729" y="350377"/>
        <a:ext cx="714320" cy="1529444"/>
      </dsp:txXfrm>
    </dsp:sp>
    <dsp:sp modelId="{6460648A-DEE2-234D-96B0-FC55EA59FEBF}">
      <dsp:nvSpPr>
        <dsp:cNvPr id="0" name=""/>
        <dsp:cNvSpPr/>
      </dsp:nvSpPr>
      <dsp:spPr>
        <a:xfrm>
          <a:off x="874889" y="147299"/>
          <a:ext cx="243855" cy="188910"/>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874889" y="185081"/>
        <a:ext cx="187182" cy="113346"/>
      </dsp:txXfrm>
    </dsp:sp>
    <dsp:sp modelId="{3F4A1846-44D0-B746-859C-8CAA8B266BD4}">
      <dsp:nvSpPr>
        <dsp:cNvPr id="0" name=""/>
        <dsp:cNvSpPr/>
      </dsp:nvSpPr>
      <dsp:spPr>
        <a:xfrm>
          <a:off x="1219967" y="155354"/>
          <a:ext cx="758766" cy="25919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2672" tIns="42672" rIns="42672" bIns="22860" numCol="1" spcCol="1270" anchor="t" anchorCtr="0">
          <a:noAutofit/>
        </a:bodyPr>
        <a:lstStyle/>
        <a:p>
          <a:pPr lvl="0" algn="l" defTabSz="266700">
            <a:lnSpc>
              <a:spcPct val="90000"/>
            </a:lnSpc>
            <a:spcBef>
              <a:spcPct val="0"/>
            </a:spcBef>
            <a:spcAft>
              <a:spcPct val="35000"/>
            </a:spcAft>
          </a:pPr>
          <a:r>
            <a:rPr lang="en-US" sz="600" kern="1200"/>
            <a:t>Collection</a:t>
          </a:r>
        </a:p>
      </dsp:txBody>
      <dsp:txXfrm>
        <a:off x="1219967" y="155354"/>
        <a:ext cx="758766" cy="172800"/>
      </dsp:txXfrm>
    </dsp:sp>
    <dsp:sp modelId="{479E36AF-B1C1-4A4E-B556-78C44EA848E1}">
      <dsp:nvSpPr>
        <dsp:cNvPr id="0" name=""/>
        <dsp:cNvSpPr/>
      </dsp:nvSpPr>
      <dsp:spPr>
        <a:xfrm>
          <a:off x="1375377" y="328154"/>
          <a:ext cx="758766" cy="157389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US" sz="600" kern="1200"/>
            <a:t>Data collection coordinated by Empowerment Evaluator</a:t>
          </a:r>
        </a:p>
        <a:p>
          <a:pPr marL="57150" lvl="1" indent="-57150" algn="l" defTabSz="266700">
            <a:lnSpc>
              <a:spcPct val="90000"/>
            </a:lnSpc>
            <a:spcBef>
              <a:spcPct val="0"/>
            </a:spcBef>
            <a:spcAft>
              <a:spcPct val="15000"/>
            </a:spcAft>
            <a:buChar char="••"/>
          </a:pPr>
          <a:r>
            <a:rPr lang="en-US" sz="600" kern="1200"/>
            <a:t>Data collected by project coordinator, local subgrantees, and leadership team</a:t>
          </a:r>
        </a:p>
      </dsp:txBody>
      <dsp:txXfrm>
        <a:off x="1397600" y="350377"/>
        <a:ext cx="714320" cy="1529444"/>
      </dsp:txXfrm>
    </dsp:sp>
    <dsp:sp modelId="{30AB27A0-B09F-F340-8866-B6805FB68830}">
      <dsp:nvSpPr>
        <dsp:cNvPr id="0" name=""/>
        <dsp:cNvSpPr/>
      </dsp:nvSpPr>
      <dsp:spPr>
        <a:xfrm>
          <a:off x="2093760" y="147299"/>
          <a:ext cx="243855" cy="188910"/>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2093760" y="185081"/>
        <a:ext cx="187182" cy="113346"/>
      </dsp:txXfrm>
    </dsp:sp>
    <dsp:sp modelId="{01FD5AFD-D3E0-7A4B-9E06-13BCC540E855}">
      <dsp:nvSpPr>
        <dsp:cNvPr id="0" name=""/>
        <dsp:cNvSpPr/>
      </dsp:nvSpPr>
      <dsp:spPr>
        <a:xfrm>
          <a:off x="2438839" y="155354"/>
          <a:ext cx="758766" cy="25919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2672" tIns="42672" rIns="42672" bIns="22860" numCol="1" spcCol="1270" anchor="t" anchorCtr="0">
          <a:noAutofit/>
        </a:bodyPr>
        <a:lstStyle/>
        <a:p>
          <a:pPr lvl="0" algn="l" defTabSz="266700">
            <a:lnSpc>
              <a:spcPct val="90000"/>
            </a:lnSpc>
            <a:spcBef>
              <a:spcPct val="0"/>
            </a:spcBef>
            <a:spcAft>
              <a:spcPct val="35000"/>
            </a:spcAft>
          </a:pPr>
          <a:r>
            <a:rPr lang="en-US" sz="600" kern="1200"/>
            <a:t>Storage</a:t>
          </a:r>
        </a:p>
      </dsp:txBody>
      <dsp:txXfrm>
        <a:off x="2438839" y="155354"/>
        <a:ext cx="758766" cy="172800"/>
      </dsp:txXfrm>
    </dsp:sp>
    <dsp:sp modelId="{96485267-104B-CF49-94C1-37491F9007F1}">
      <dsp:nvSpPr>
        <dsp:cNvPr id="0" name=""/>
        <dsp:cNvSpPr/>
      </dsp:nvSpPr>
      <dsp:spPr>
        <a:xfrm>
          <a:off x="2594249" y="328154"/>
          <a:ext cx="758766" cy="157389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US" sz="600" kern="1200"/>
            <a:t>Data will be stored in excel and password protected SurveyMonkey account (for structured data import)</a:t>
          </a:r>
        </a:p>
        <a:p>
          <a:pPr marL="57150" lvl="1" indent="-57150" algn="l" defTabSz="266700">
            <a:lnSpc>
              <a:spcPct val="90000"/>
            </a:lnSpc>
            <a:spcBef>
              <a:spcPct val="0"/>
            </a:spcBef>
            <a:spcAft>
              <a:spcPct val="15000"/>
            </a:spcAft>
            <a:buChar char="••"/>
          </a:pPr>
          <a:r>
            <a:rPr lang="en-US" sz="600" kern="1200"/>
            <a:t>Paper surveys will be entered into excel and then stored in locked file drawers (for unstructured data import)</a:t>
          </a:r>
        </a:p>
      </dsp:txBody>
      <dsp:txXfrm>
        <a:off x="2616472" y="350377"/>
        <a:ext cx="714320" cy="1529444"/>
      </dsp:txXfrm>
    </dsp:sp>
    <dsp:sp modelId="{CB3BC914-3096-E54B-A272-30554E2F97DE}">
      <dsp:nvSpPr>
        <dsp:cNvPr id="0" name=""/>
        <dsp:cNvSpPr/>
      </dsp:nvSpPr>
      <dsp:spPr>
        <a:xfrm>
          <a:off x="3312632" y="147299"/>
          <a:ext cx="243855" cy="188910"/>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3312632" y="185081"/>
        <a:ext cx="187182" cy="113346"/>
      </dsp:txXfrm>
    </dsp:sp>
    <dsp:sp modelId="{78BAF48E-3A46-DF46-BD35-644874857953}">
      <dsp:nvSpPr>
        <dsp:cNvPr id="0" name=""/>
        <dsp:cNvSpPr/>
      </dsp:nvSpPr>
      <dsp:spPr>
        <a:xfrm>
          <a:off x="3657711" y="155354"/>
          <a:ext cx="758766" cy="25919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2672" tIns="42672" rIns="42672" bIns="22860" numCol="1" spcCol="1270" anchor="t" anchorCtr="0">
          <a:noAutofit/>
        </a:bodyPr>
        <a:lstStyle/>
        <a:p>
          <a:pPr lvl="0" algn="l" defTabSz="266700">
            <a:lnSpc>
              <a:spcPct val="90000"/>
            </a:lnSpc>
            <a:spcBef>
              <a:spcPct val="0"/>
            </a:spcBef>
            <a:spcAft>
              <a:spcPct val="35000"/>
            </a:spcAft>
          </a:pPr>
          <a:r>
            <a:rPr lang="en-US" sz="600" kern="1200"/>
            <a:t>Review</a:t>
          </a:r>
        </a:p>
      </dsp:txBody>
      <dsp:txXfrm>
        <a:off x="3657711" y="155354"/>
        <a:ext cx="758766" cy="172800"/>
      </dsp:txXfrm>
    </dsp:sp>
    <dsp:sp modelId="{F1E7EDBB-D9AC-2849-AAE1-D4F4E9BD403E}">
      <dsp:nvSpPr>
        <dsp:cNvPr id="0" name=""/>
        <dsp:cNvSpPr/>
      </dsp:nvSpPr>
      <dsp:spPr>
        <a:xfrm>
          <a:off x="3813121" y="328154"/>
          <a:ext cx="758766" cy="157389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US" sz="600" kern="1200"/>
            <a:t>Empowerment Evaluator will review data collection process and data collected</a:t>
          </a:r>
        </a:p>
        <a:p>
          <a:pPr marL="57150" lvl="1" indent="-57150" algn="l" defTabSz="266700">
            <a:lnSpc>
              <a:spcPct val="90000"/>
            </a:lnSpc>
            <a:spcBef>
              <a:spcPct val="0"/>
            </a:spcBef>
            <a:spcAft>
              <a:spcPct val="15000"/>
            </a:spcAft>
            <a:buChar char="••"/>
          </a:pPr>
          <a:r>
            <a:rPr lang="en-US" sz="600" kern="1200"/>
            <a:t> EE will share final review process with Project Coordinator, subgrantees, and leadership team</a:t>
          </a:r>
        </a:p>
        <a:p>
          <a:pPr marL="57150" lvl="1" indent="-57150" algn="l" defTabSz="266700">
            <a:lnSpc>
              <a:spcPct val="90000"/>
            </a:lnSpc>
            <a:spcBef>
              <a:spcPct val="0"/>
            </a:spcBef>
            <a:spcAft>
              <a:spcPct val="15000"/>
            </a:spcAft>
            <a:buChar char="••"/>
          </a:pPr>
          <a:r>
            <a:rPr lang="en-US" sz="600" kern="1200"/>
            <a:t>Review alongside evaluation support team at CDC</a:t>
          </a:r>
        </a:p>
      </dsp:txBody>
      <dsp:txXfrm>
        <a:off x="3835344" y="350377"/>
        <a:ext cx="714320" cy="1529444"/>
      </dsp:txXfrm>
    </dsp:sp>
    <dsp:sp modelId="{4B567442-10E9-F545-A2ED-C22182556D11}">
      <dsp:nvSpPr>
        <dsp:cNvPr id="0" name=""/>
        <dsp:cNvSpPr/>
      </dsp:nvSpPr>
      <dsp:spPr>
        <a:xfrm>
          <a:off x="4531504" y="147299"/>
          <a:ext cx="243855" cy="188910"/>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4531504" y="185081"/>
        <a:ext cx="187182" cy="113346"/>
      </dsp:txXfrm>
    </dsp:sp>
    <dsp:sp modelId="{BFE202A9-0559-1B40-9BB8-9808F4AE10A1}">
      <dsp:nvSpPr>
        <dsp:cNvPr id="0" name=""/>
        <dsp:cNvSpPr/>
      </dsp:nvSpPr>
      <dsp:spPr>
        <a:xfrm>
          <a:off x="4876583" y="155354"/>
          <a:ext cx="758766" cy="25919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2672" tIns="42672" rIns="42672" bIns="22860" numCol="1" spcCol="1270" anchor="t" anchorCtr="0">
          <a:noAutofit/>
        </a:bodyPr>
        <a:lstStyle/>
        <a:p>
          <a:pPr lvl="0" algn="l" defTabSz="266700">
            <a:lnSpc>
              <a:spcPct val="90000"/>
            </a:lnSpc>
            <a:spcBef>
              <a:spcPct val="0"/>
            </a:spcBef>
            <a:spcAft>
              <a:spcPct val="35000"/>
            </a:spcAft>
          </a:pPr>
          <a:r>
            <a:rPr lang="en-US" sz="600" kern="1200"/>
            <a:t>Analysis</a:t>
          </a:r>
        </a:p>
      </dsp:txBody>
      <dsp:txXfrm>
        <a:off x="4876583" y="155354"/>
        <a:ext cx="758766" cy="172800"/>
      </dsp:txXfrm>
    </dsp:sp>
    <dsp:sp modelId="{AB4DD0D6-4B6D-DA43-A2F3-7B31499E41CE}">
      <dsp:nvSpPr>
        <dsp:cNvPr id="0" name=""/>
        <dsp:cNvSpPr/>
      </dsp:nvSpPr>
      <dsp:spPr>
        <a:xfrm>
          <a:off x="5031993" y="328154"/>
          <a:ext cx="758766" cy="157389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US" sz="600" kern="1200"/>
            <a:t>STATA (for quantitative data) and inductive inquiry (for qualitative data)</a:t>
          </a:r>
        </a:p>
        <a:p>
          <a:pPr marL="57150" lvl="1" indent="-57150" algn="l" defTabSz="266700">
            <a:lnSpc>
              <a:spcPct val="90000"/>
            </a:lnSpc>
            <a:spcBef>
              <a:spcPct val="0"/>
            </a:spcBef>
            <a:spcAft>
              <a:spcPct val="15000"/>
            </a:spcAft>
            <a:buChar char="••"/>
          </a:pPr>
          <a:r>
            <a:rPr lang="en-US" sz="600" kern="1200"/>
            <a:t>Analyzed in partnership with Emily Rothman at Boston University</a:t>
          </a:r>
        </a:p>
      </dsp:txBody>
      <dsp:txXfrm>
        <a:off x="5054216" y="350377"/>
        <a:ext cx="714320" cy="1529444"/>
      </dsp:txXfrm>
    </dsp:sp>
    <dsp:sp modelId="{6DC401D8-E26E-0444-97AF-46940AECEB88}">
      <dsp:nvSpPr>
        <dsp:cNvPr id="0" name=""/>
        <dsp:cNvSpPr/>
      </dsp:nvSpPr>
      <dsp:spPr>
        <a:xfrm>
          <a:off x="5750376" y="147299"/>
          <a:ext cx="243855" cy="188910"/>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5750376" y="185081"/>
        <a:ext cx="187182" cy="113346"/>
      </dsp:txXfrm>
    </dsp:sp>
    <dsp:sp modelId="{65B2E951-0FE9-2847-ADC5-BE394DB7E754}">
      <dsp:nvSpPr>
        <dsp:cNvPr id="0" name=""/>
        <dsp:cNvSpPr/>
      </dsp:nvSpPr>
      <dsp:spPr>
        <a:xfrm>
          <a:off x="6095455" y="155354"/>
          <a:ext cx="758766" cy="25919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2672" tIns="42672" rIns="42672" bIns="22860" numCol="1" spcCol="1270" anchor="t" anchorCtr="0">
          <a:noAutofit/>
        </a:bodyPr>
        <a:lstStyle/>
        <a:p>
          <a:pPr lvl="0" algn="l" defTabSz="266700">
            <a:lnSpc>
              <a:spcPct val="90000"/>
            </a:lnSpc>
            <a:spcBef>
              <a:spcPct val="0"/>
            </a:spcBef>
            <a:spcAft>
              <a:spcPct val="35000"/>
            </a:spcAft>
          </a:pPr>
          <a:r>
            <a:rPr lang="en-US" sz="600" kern="1200"/>
            <a:t>CQI</a:t>
          </a:r>
        </a:p>
      </dsp:txBody>
      <dsp:txXfrm>
        <a:off x="6095455" y="155354"/>
        <a:ext cx="758766" cy="172800"/>
      </dsp:txXfrm>
    </dsp:sp>
    <dsp:sp modelId="{169ED9AE-0F41-554F-9958-388942D4308E}">
      <dsp:nvSpPr>
        <dsp:cNvPr id="0" name=""/>
        <dsp:cNvSpPr/>
      </dsp:nvSpPr>
      <dsp:spPr>
        <a:xfrm>
          <a:off x="6250865" y="328154"/>
          <a:ext cx="758766" cy="157389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US" sz="600" kern="1200"/>
            <a:t>Participate in CQI process</a:t>
          </a:r>
        </a:p>
        <a:p>
          <a:pPr marL="57150" lvl="1" indent="-57150" algn="l" defTabSz="266700">
            <a:lnSpc>
              <a:spcPct val="90000"/>
            </a:lnSpc>
            <a:spcBef>
              <a:spcPct val="0"/>
            </a:spcBef>
            <a:spcAft>
              <a:spcPct val="15000"/>
            </a:spcAft>
            <a:buChar char="••"/>
          </a:pPr>
          <a:r>
            <a:rPr lang="en-US" sz="600" kern="1200"/>
            <a:t>Implement Data-to-action process</a:t>
          </a:r>
        </a:p>
        <a:p>
          <a:pPr marL="57150" lvl="1" indent="-57150" algn="l" defTabSz="266700">
            <a:lnSpc>
              <a:spcPct val="90000"/>
            </a:lnSpc>
            <a:spcBef>
              <a:spcPct val="0"/>
            </a:spcBef>
            <a:spcAft>
              <a:spcPct val="15000"/>
            </a:spcAft>
            <a:buChar char="••"/>
          </a:pPr>
          <a:r>
            <a:rPr lang="en-US" sz="600" kern="1200"/>
            <a:t>Review progam implementation and evaluation to incorporate learnings from previous steps</a:t>
          </a:r>
        </a:p>
      </dsp:txBody>
      <dsp:txXfrm>
        <a:off x="6273088" y="350377"/>
        <a:ext cx="714320" cy="1529444"/>
      </dsp:txXfrm>
    </dsp:sp>
    <dsp:sp modelId="{B89AD2D7-34D2-BB43-A824-7EF9146C3D7D}">
      <dsp:nvSpPr>
        <dsp:cNvPr id="0" name=""/>
        <dsp:cNvSpPr/>
      </dsp:nvSpPr>
      <dsp:spPr>
        <a:xfrm>
          <a:off x="6969248" y="147299"/>
          <a:ext cx="243855" cy="188910"/>
        </a:xfrm>
        <a:prstGeom prst="righ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a:off x="6969248" y="185081"/>
        <a:ext cx="187182" cy="113346"/>
      </dsp:txXfrm>
    </dsp:sp>
    <dsp:sp modelId="{9DEBE8CB-895E-4E4C-9B09-70864863811D}">
      <dsp:nvSpPr>
        <dsp:cNvPr id="0" name=""/>
        <dsp:cNvSpPr/>
      </dsp:nvSpPr>
      <dsp:spPr>
        <a:xfrm>
          <a:off x="7314327" y="155354"/>
          <a:ext cx="758766" cy="259199"/>
        </a:xfrm>
        <a:prstGeom prst="roundRect">
          <a:avLst>
            <a:gd name="adj" fmla="val 10000"/>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2672" tIns="42672" rIns="42672" bIns="22860" numCol="1" spcCol="1270" anchor="t" anchorCtr="0">
          <a:noAutofit/>
        </a:bodyPr>
        <a:lstStyle/>
        <a:p>
          <a:pPr lvl="0" algn="l" defTabSz="266700">
            <a:lnSpc>
              <a:spcPct val="90000"/>
            </a:lnSpc>
            <a:spcBef>
              <a:spcPct val="0"/>
            </a:spcBef>
            <a:spcAft>
              <a:spcPct val="35000"/>
            </a:spcAft>
          </a:pPr>
          <a:r>
            <a:rPr lang="en-US" sz="600" kern="1200"/>
            <a:t>Sharing</a:t>
          </a:r>
        </a:p>
      </dsp:txBody>
      <dsp:txXfrm>
        <a:off x="7314327" y="155354"/>
        <a:ext cx="758766" cy="172800"/>
      </dsp:txXfrm>
    </dsp:sp>
    <dsp:sp modelId="{73AD7FA4-DE0F-2441-8B34-77D4ACACC63B}">
      <dsp:nvSpPr>
        <dsp:cNvPr id="0" name=""/>
        <dsp:cNvSpPr/>
      </dsp:nvSpPr>
      <dsp:spPr>
        <a:xfrm>
          <a:off x="7469737" y="328154"/>
          <a:ext cx="758766" cy="1573890"/>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2672" tIns="42672" rIns="42672" bIns="42672" numCol="1" spcCol="1270" anchor="t" anchorCtr="0">
          <a:noAutofit/>
        </a:bodyPr>
        <a:lstStyle/>
        <a:p>
          <a:pPr marL="57150" lvl="1" indent="-57150" algn="l" defTabSz="266700">
            <a:lnSpc>
              <a:spcPct val="90000"/>
            </a:lnSpc>
            <a:spcBef>
              <a:spcPct val="0"/>
            </a:spcBef>
            <a:spcAft>
              <a:spcPct val="15000"/>
            </a:spcAft>
            <a:buChar char="••"/>
          </a:pPr>
          <a:r>
            <a:rPr lang="en-US" sz="600" kern="1200"/>
            <a:t>Data will first be shared with the Leadership Team</a:t>
          </a:r>
        </a:p>
        <a:p>
          <a:pPr marL="57150" lvl="1" indent="-57150" algn="l" defTabSz="266700">
            <a:lnSpc>
              <a:spcPct val="90000"/>
            </a:lnSpc>
            <a:spcBef>
              <a:spcPct val="0"/>
            </a:spcBef>
            <a:spcAft>
              <a:spcPct val="15000"/>
            </a:spcAft>
            <a:buChar char="••"/>
          </a:pPr>
          <a:r>
            <a:rPr lang="en-US" sz="600" kern="1200"/>
            <a:t>Data shared with community, funders, and participants at regular intervals (see below)</a:t>
          </a:r>
        </a:p>
      </dsp:txBody>
      <dsp:txXfrm>
        <a:off x="7491960" y="350377"/>
        <a:ext cx="714320" cy="152944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Alexis Marbach MPH, Empowerment Evaluator, Lucy Rios, Project Coordinator, and Emily Rothman ScD, Empowerment Evaluator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2750B5-DBE5-744A-8EF9-54A79ADD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5118</Words>
  <Characters>29174</Characters>
  <Application>Microsoft Macintosh Word</Application>
  <DocSecurity>0</DocSecurity>
  <Lines>243</Lines>
  <Paragraphs>68</Paragraphs>
  <ScaleCrop>false</ScaleCrop>
  <Company>EMT Associates</Company>
  <LinksUpToDate>false</LinksUpToDate>
  <CharactersWithSpaces>34224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Rhode Island DELTA FOCUS Evaluation Plan</dc:title>
  <dc:subject/>
  <dc:creator>Evaluation Plan for Intimate Partner Violence Prevention Activities at the State Level</dc:creator>
  <cp:keywords/>
  <cp:lastModifiedBy>Alexis Valentina Marbach</cp:lastModifiedBy>
  <cp:revision>3</cp:revision>
  <cp:lastPrinted>2013-12-23T14:18:00Z</cp:lastPrinted>
  <dcterms:created xsi:type="dcterms:W3CDTF">2013-12-23T14:18:00Z</dcterms:created>
  <dcterms:modified xsi:type="dcterms:W3CDTF">2013-12-23T14:18:00Z</dcterms:modified>
</cp:coreProperties>
</file>